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2E" w:rsidRDefault="00B95E2E" w:rsidP="00B95E2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5E2E" w:rsidRDefault="00B95E2E" w:rsidP="00B95E2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5E2E" w:rsidRDefault="00B95E2E" w:rsidP="00B95E2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Program wychowawczo -profilaktyczny</w:t>
      </w:r>
    </w:p>
    <w:p w:rsidR="00B95E2E" w:rsidRPr="00B95E2E" w:rsidRDefault="00B95E2E" w:rsidP="00B95E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 xml:space="preserve"> Szkoły Podstawowej nr 3 im. Mikołaja Kopernika       </w:t>
      </w:r>
    </w:p>
    <w:p w:rsidR="00B95E2E" w:rsidRPr="00B95E2E" w:rsidRDefault="00B95E2E" w:rsidP="00B95E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 xml:space="preserve"> w Tucholi na rok szkolny 201</w:t>
      </w:r>
      <w:r w:rsidR="000A54CF">
        <w:rPr>
          <w:rFonts w:asciiTheme="majorHAnsi" w:hAnsiTheme="majorHAnsi"/>
          <w:b/>
          <w:bCs/>
          <w:sz w:val="24"/>
          <w:szCs w:val="24"/>
        </w:rPr>
        <w:t>9</w:t>
      </w:r>
      <w:r w:rsidRPr="00B95E2E">
        <w:rPr>
          <w:rFonts w:asciiTheme="majorHAnsi" w:hAnsiTheme="majorHAnsi"/>
          <w:b/>
          <w:bCs/>
          <w:sz w:val="24"/>
          <w:szCs w:val="24"/>
        </w:rPr>
        <w:t>/20</w:t>
      </w:r>
      <w:r w:rsidR="000A54CF">
        <w:rPr>
          <w:rFonts w:asciiTheme="majorHAnsi" w:hAnsiTheme="majorHAnsi"/>
          <w:b/>
          <w:bCs/>
          <w:sz w:val="24"/>
          <w:szCs w:val="24"/>
        </w:rPr>
        <w:t>20</w:t>
      </w:r>
    </w:p>
    <w:p w:rsidR="00B95E2E" w:rsidRPr="00B95E2E" w:rsidRDefault="00B95E2E" w:rsidP="00B95E2E">
      <w:pPr>
        <w:widowControl w:val="0"/>
        <w:spacing w:after="0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kern w:val="1"/>
          <w:sz w:val="24"/>
          <w:szCs w:val="24"/>
        </w:rPr>
        <w:t>Podstawa prawna: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  <w:bookmarkStart w:id="0" w:name="_GoBack"/>
      <w:bookmarkEnd w:id="0"/>
    </w:p>
    <w:p w:rsidR="00B95E2E" w:rsidRPr="00B95E2E" w:rsidRDefault="00B95E2E" w:rsidP="00B95E2E">
      <w:pPr>
        <w:widowControl w:val="0"/>
        <w:numPr>
          <w:ilvl w:val="0"/>
          <w:numId w:val="1"/>
        </w:numPr>
        <w:spacing w:after="0"/>
        <w:ind w:left="78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i/>
          <w:iCs/>
          <w:kern w:val="1"/>
          <w:sz w:val="24"/>
          <w:szCs w:val="24"/>
        </w:rPr>
        <w:t>Ustawa z dnia 14 grudnia 2016 r. Prawo oświatowe</w:t>
      </w:r>
      <w:r w:rsidRPr="00B95E2E">
        <w:rPr>
          <w:rFonts w:asciiTheme="majorHAnsi" w:hAnsiTheme="majorHAnsi"/>
          <w:kern w:val="1"/>
          <w:sz w:val="24"/>
          <w:szCs w:val="24"/>
        </w:rPr>
        <w:t xml:space="preserve"> (Dz.U. z 2017 r. poz. 59 ze zm.).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Program wychowawczo-profilaktyczny obejmuje treści i działania o charakterze wychowawczym skierowane do uczniów, oraz treści i działania o charakterze profilaktycznym dostosowane            do potrzeb rozwojowych uczniów, przygotowane w oparciu o przeprowadzoną diagnozę potrzeb                   i problemów występujących w danej społeczności szkolnej, skierowane do uczniów, nauczycieli          i rodziców.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Działalność wychowawczo-profilaktyczna w szkole polega na prowadzeniu działań z zakresu promocji zdrowia oraz wspomaganiu ucznia i wychowanka w jego rozwoju ukierunkowanym na osiągnięcie pełnej dojrzałości w sferze: 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fizycznej – ukierunkowanej na zdobycie przez ucznia i wychowanka wiedzy i umiejętności pozwalających na prowadzenie zdrowego stylu życia i podejmowania </w:t>
      </w:r>
      <w:proofErr w:type="spellStart"/>
      <w:r w:rsidRPr="00B95E2E">
        <w:rPr>
          <w:rFonts w:asciiTheme="majorHAnsi" w:hAnsiTheme="majorHAnsi"/>
          <w:kern w:val="1"/>
          <w:sz w:val="24"/>
          <w:szCs w:val="24"/>
        </w:rPr>
        <w:t>zachowań</w:t>
      </w:r>
      <w:proofErr w:type="spellEnd"/>
      <w:r w:rsidRPr="00B95E2E">
        <w:rPr>
          <w:rFonts w:asciiTheme="majorHAnsi" w:hAnsiTheme="majorHAnsi"/>
          <w:kern w:val="1"/>
          <w:sz w:val="24"/>
          <w:szCs w:val="24"/>
        </w:rPr>
        <w:t xml:space="preserve"> prozdrowotnych,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społecznej – ukierunkowanej na kształtowanie postawy otwartości w życiu społecznym.</w:t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color w:val="000000"/>
          <w:sz w:val="24"/>
          <w:szCs w:val="24"/>
        </w:rPr>
        <w:t>Absolwent Szkoły Podstawowej nr 3 jest: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ciekawy świata i ludzi,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otwarty na ich potrzeby,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tolerancyjny,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asertywny,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krytyczny wobec siebie,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wrażliwy na krzywdę drugiego człowieka.</w:t>
      </w:r>
    </w:p>
    <w:p w:rsidR="00B95E2E" w:rsidRPr="00B95E2E" w:rsidRDefault="00B95E2E" w:rsidP="00B95E2E">
      <w:pPr>
        <w:spacing w:after="0" w:line="240" w:lineRule="auto"/>
        <w:ind w:left="255"/>
        <w:rPr>
          <w:rFonts w:asciiTheme="majorHAnsi" w:hAnsiTheme="majorHAnsi" w:cs="Calibr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color w:val="000000"/>
          <w:sz w:val="24"/>
          <w:szCs w:val="24"/>
        </w:rPr>
        <w:t>Odczuwa potrzebę: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nabywania nowych umiejętności i stałego ich rozwijania,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pogłębiania wiedzy,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poznawania zdobyczy cywilizacyjnych,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lastRenderedPageBreak/>
        <w:t>rozumienia zjawisk, które go niepokoją lub interesują,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kontaktu z ciekawymi ludźmi.</w:t>
      </w:r>
    </w:p>
    <w:p w:rsidR="00B95E2E" w:rsidRPr="00B95E2E" w:rsidRDefault="00B95E2E" w:rsidP="00B95E2E">
      <w:pPr>
        <w:spacing w:after="0" w:line="240" w:lineRule="auto"/>
        <w:ind w:left="255"/>
        <w:rPr>
          <w:rFonts w:asciiTheme="majorHAnsi" w:hAnsiTheme="majorHAnsi" w:cs="Calibr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color w:val="000000"/>
          <w:sz w:val="24"/>
          <w:szCs w:val="24"/>
        </w:rPr>
        <w:t>Nie sprawia mu to większych trudności, bo: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sprawnie posługuje się językiem ojczystym,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ma solidne podstawy do dalszej nauki języka angielskiego i niemieckiego,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potrafi obsługiwać programy komputerowe,</w:t>
      </w:r>
    </w:p>
    <w:p w:rsidR="002B0C4C" w:rsidRPr="002B0C4C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 xml:space="preserve">wie, gdzie szukać potrzebnych informacji – umiejętnie korzysta z biblioteki </w:t>
      </w:r>
    </w:p>
    <w:p w:rsidR="00B95E2E" w:rsidRPr="00B95E2E" w:rsidRDefault="00B95E2E" w:rsidP="002B0C4C">
      <w:pPr>
        <w:spacing w:after="0" w:line="240" w:lineRule="auto"/>
        <w:ind w:left="255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 xml:space="preserve">i </w:t>
      </w:r>
      <w:proofErr w:type="spellStart"/>
      <w:r w:rsidRPr="00B95E2E">
        <w:rPr>
          <w:rFonts w:asciiTheme="majorHAnsi" w:hAnsiTheme="majorHAnsi"/>
          <w:color w:val="000000"/>
          <w:sz w:val="24"/>
          <w:szCs w:val="24"/>
        </w:rPr>
        <w:t>internetu</w:t>
      </w:r>
      <w:proofErr w:type="spellEnd"/>
      <w:r w:rsidRPr="00B95E2E">
        <w:rPr>
          <w:rFonts w:asciiTheme="majorHAnsi" w:hAnsiTheme="majorHAnsi"/>
          <w:color w:val="000000"/>
          <w:sz w:val="24"/>
          <w:szCs w:val="24"/>
        </w:rPr>
        <w:t>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samodzielnie rozwiązuje wiele problemów dydaktycznych.</w:t>
      </w:r>
    </w:p>
    <w:p w:rsidR="00B95E2E" w:rsidRPr="00B95E2E" w:rsidRDefault="00B95E2E" w:rsidP="00B95E2E">
      <w:pPr>
        <w:spacing w:after="0" w:line="240" w:lineRule="auto"/>
        <w:ind w:left="255"/>
        <w:rPr>
          <w:rFonts w:asciiTheme="majorHAnsi" w:hAnsiTheme="majorHAnsi" w:cs="Calibr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color w:val="000000"/>
          <w:sz w:val="24"/>
          <w:szCs w:val="24"/>
        </w:rPr>
        <w:t xml:space="preserve"> Jest kulturalny i ma szerokie zainteresowania: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chodzi do kina, teatru, muzeów i na koncerty,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 xml:space="preserve">uczestniczy w imprezach </w:t>
      </w:r>
      <w:proofErr w:type="spellStart"/>
      <w:r w:rsidRPr="00B95E2E">
        <w:rPr>
          <w:rFonts w:asciiTheme="majorHAnsi" w:hAnsiTheme="majorHAnsi"/>
          <w:color w:val="000000"/>
          <w:sz w:val="24"/>
          <w:szCs w:val="24"/>
        </w:rPr>
        <w:t>turystyczno</w:t>
      </w:r>
      <w:proofErr w:type="spellEnd"/>
      <w:r w:rsidRPr="00B95E2E">
        <w:rPr>
          <w:rFonts w:asciiTheme="majorHAnsi" w:hAnsiTheme="majorHAnsi"/>
          <w:color w:val="000000"/>
          <w:sz w:val="24"/>
          <w:szCs w:val="24"/>
        </w:rPr>
        <w:t xml:space="preserve"> – krajoznawczych,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potrafi się zachować odpowiednio do sytuacji,</w:t>
      </w:r>
    </w:p>
    <w:p w:rsidR="00B95E2E" w:rsidRPr="00B95E2E" w:rsidRDefault="00B95E2E" w:rsidP="00B95E2E">
      <w:pPr>
        <w:numPr>
          <w:ilvl w:val="0"/>
          <w:numId w:val="1"/>
        </w:numPr>
        <w:spacing w:after="0" w:line="240" w:lineRule="auto"/>
        <w:ind w:left="255" w:firstLine="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color w:val="000000"/>
          <w:sz w:val="24"/>
          <w:szCs w:val="24"/>
        </w:rPr>
        <w:t>przestrzega ogólnie przyjęte normy obyczajowe.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kern w:val="1"/>
          <w:sz w:val="24"/>
          <w:szCs w:val="24"/>
        </w:rPr>
        <w:t>Zadania programu</w:t>
      </w:r>
    </w:p>
    <w:p w:rsidR="00B95E2E" w:rsidRPr="00B95E2E" w:rsidRDefault="00B95E2E" w:rsidP="00B95E2E">
      <w:pPr>
        <w:widowControl w:val="0"/>
        <w:spacing w:after="0"/>
        <w:jc w:val="center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Kształtowanie poczucia tożsamości narodowej, przynależności do społeczności szkolnej, lokalnej i regionalnej.</w:t>
      </w:r>
    </w:p>
    <w:p w:rsidR="00B95E2E" w:rsidRPr="00B95E2E" w:rsidRDefault="00B95E2E" w:rsidP="00B95E2E">
      <w:pPr>
        <w:widowControl w:val="0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Zaznajamianie z zagrożeniami bezpieczeństwa i zdrowia oraz uczenie p</w:t>
      </w:r>
      <w:r>
        <w:rPr>
          <w:rFonts w:asciiTheme="majorHAnsi" w:hAnsiTheme="majorHAnsi"/>
          <w:kern w:val="1"/>
          <w:sz w:val="24"/>
          <w:szCs w:val="24"/>
        </w:rPr>
        <w:t xml:space="preserve">rawidłowej reakcji  </w:t>
      </w:r>
      <w:r w:rsidRPr="00B95E2E">
        <w:rPr>
          <w:rFonts w:asciiTheme="majorHAnsi" w:hAnsiTheme="majorHAnsi"/>
          <w:kern w:val="1"/>
          <w:sz w:val="24"/>
          <w:szCs w:val="24"/>
        </w:rPr>
        <w:t>na te zagrożenia.</w:t>
      </w:r>
    </w:p>
    <w:p w:rsidR="00B95E2E" w:rsidRPr="00B95E2E" w:rsidRDefault="00B95E2E" w:rsidP="00B95E2E">
      <w:pPr>
        <w:widowControl w:val="0"/>
        <w:numPr>
          <w:ilvl w:val="0"/>
          <w:numId w:val="3"/>
        </w:numPr>
        <w:suppressLineNumbers/>
        <w:spacing w:after="0"/>
        <w:ind w:left="360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Kształtowanie </w:t>
      </w:r>
      <w:proofErr w:type="spellStart"/>
      <w:r w:rsidRPr="00B95E2E">
        <w:rPr>
          <w:rFonts w:asciiTheme="majorHAnsi" w:hAnsiTheme="majorHAnsi"/>
          <w:kern w:val="1"/>
          <w:sz w:val="24"/>
          <w:szCs w:val="24"/>
        </w:rPr>
        <w:t>zachowań</w:t>
      </w:r>
      <w:proofErr w:type="spellEnd"/>
      <w:r w:rsidRPr="00B95E2E">
        <w:rPr>
          <w:rFonts w:asciiTheme="majorHAnsi" w:hAnsiTheme="majorHAnsi"/>
          <w:kern w:val="1"/>
          <w:sz w:val="24"/>
          <w:szCs w:val="24"/>
        </w:rPr>
        <w:t xml:space="preserve"> sprzyjających zdrowiu.</w:t>
      </w:r>
    </w:p>
    <w:p w:rsidR="00B95E2E" w:rsidRPr="00B95E2E" w:rsidRDefault="00B95E2E" w:rsidP="00B95E2E">
      <w:pPr>
        <w:widowControl w:val="0"/>
        <w:numPr>
          <w:ilvl w:val="0"/>
          <w:numId w:val="3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Kształtowanie nawyków kulturalnego zachowania, wrażliwości na potrzeby innych, uczciwości, efektywnej współpracy, komunikowania się z rówieśnikami i dorosłymi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kern w:val="1"/>
          <w:sz w:val="24"/>
          <w:szCs w:val="24"/>
        </w:rPr>
        <w:t>SPOSÓB REALIZACJI CELÓW PROGRAMU</w:t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I Cel :Podniesienie efektów kształcenia  i funkcjonowania uczniów ze szczególnym uwzględnieniem uczniów ze specjalnymi potrzebami edukacyjnymi</w:t>
      </w:r>
    </w:p>
    <w:p w:rsid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689" w:type="dxa"/>
        <w:tblInd w:w="-31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732"/>
        <w:gridCol w:w="3087"/>
        <w:gridCol w:w="1843"/>
        <w:gridCol w:w="1531"/>
      </w:tblGrid>
      <w:tr w:rsidR="00B95E2E" w:rsidRPr="00B95E2E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Działanie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Osoba odpowiedzialna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Kryteria sukcesu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B95E2E" w:rsidRPr="00B95E2E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1. System</w:t>
            </w:r>
            <w:r>
              <w:rPr>
                <w:rFonts w:asciiTheme="majorHAnsi" w:hAnsiTheme="majorHAnsi"/>
                <w:sz w:val="24"/>
                <w:szCs w:val="24"/>
              </w:rPr>
              <w:t>atyczne przygotowanie się ucznió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w  do zajęć z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uwzględnieniem ich indywidualnych potrzeb i możliwości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Nauczyciele,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uczniowie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90% uczniów jest przygotowanych do zajęć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Programy nauczania,   opinie i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orzeczenia PPP  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Cały rok</w:t>
            </w:r>
          </w:p>
        </w:tc>
      </w:tr>
      <w:tr w:rsidR="00B95E2E" w:rsidRPr="00B95E2E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2. Dostosowanie metod pracy do współczesnych wymagań procesu uczenia się ucznia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Dyrektor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80% nauczycieli stosuje nowoczesne metody pracy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Edukator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 – XI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</w:tr>
      <w:tr w:rsidR="00B95E2E" w:rsidRPr="00B95E2E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061E60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Warsztaty dla uczniów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 xml:space="preserve"> nt. technik uczenia się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Warsztaty dla nauczycieli</w:t>
            </w:r>
            <w:r w:rsidRPr="00061E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61E60" w:rsidRPr="00061E60">
              <w:rPr>
                <w:rFonts w:asciiTheme="majorHAnsi" w:hAnsiTheme="majorHAnsi"/>
                <w:sz w:val="24"/>
                <w:szCs w:val="24"/>
              </w:rPr>
              <w:t>dotyczące</w:t>
            </w:r>
            <w:r w:rsidR="00061E60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061E60" w:rsidRPr="00061E60">
              <w:rPr>
                <w:rFonts w:asciiTheme="majorHAnsi" w:hAnsiTheme="majorHAnsi"/>
                <w:sz w:val="24"/>
                <w:szCs w:val="24"/>
              </w:rPr>
              <w:t>kompetencji kluczowych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Dyrektor szkoły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1. Znajomość technik uczenia się dobranych             do indywidualnego stylu uczenia się ucznia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2. Nauczyciele stosują  metody dostosowane do różnych stylów uczenia się i możliwości edukacyjnych uczniów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61E60" w:rsidRDefault="00061E60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3.Uczniowie potrafią organizować własny proces uczenia się, ocenić swoją pracę, a w razie potrzeby szukać informacji i wsparcia.</w:t>
            </w:r>
          </w:p>
          <w:p w:rsidR="00B95E2E" w:rsidRPr="00C55EFD" w:rsidRDefault="00B95E2E" w:rsidP="00C55EFD">
            <w:pPr>
              <w:spacing w:after="0" w:line="240" w:lineRule="auto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Poradnia PP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5EFD" w:rsidRDefault="00061E60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II semestr </w:t>
            </w: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55EFD" w:rsidRPr="00C55EFD" w:rsidRDefault="00C55EFD" w:rsidP="00061E60">
            <w:pPr>
              <w:spacing w:after="0" w:line="240" w:lineRule="auto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</w:tc>
      </w:tr>
      <w:tr w:rsidR="00B95E2E" w:rsidRPr="00B95E2E" w:rsidTr="00226A3A">
        <w:trPr>
          <w:trHeight w:val="1110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4.Pr</w:t>
            </w:r>
            <w:r w:rsidR="00C55EFD">
              <w:rPr>
                <w:rFonts w:asciiTheme="majorHAnsi" w:hAnsiTheme="majorHAnsi"/>
                <w:sz w:val="24"/>
                <w:szCs w:val="24"/>
              </w:rPr>
              <w:t xml:space="preserve">zeprowadzenie zajęć 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w klasach  I-III i lekcji wychowawczych  w klasach IV- VIII na temat tolerancji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95E2E" w:rsidRDefault="00061E60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Projekt “Dzień T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>olerancji”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 klas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 tworzą  bank scenariuszy, które   wykorzystują podczas lekcji wychowawczych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 w:cs="Calibri"/>
                <w:sz w:val="24"/>
                <w:szCs w:val="24"/>
              </w:rPr>
              <w:t>Nauczyciele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061E60" w:rsidRDefault="00C55EFD" w:rsidP="00061E6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61E60">
              <w:rPr>
                <w:rFonts w:asciiTheme="majorHAnsi" w:hAnsiTheme="majorHAnsi"/>
                <w:sz w:val="24"/>
                <w:szCs w:val="24"/>
              </w:rPr>
              <w:t xml:space="preserve"> XI 2019</w:t>
            </w:r>
            <w:r w:rsidR="00B95E2E" w:rsidRPr="00061E60">
              <w:rPr>
                <w:rFonts w:asciiTheme="majorHAnsi" w:hAnsiTheme="majorHAnsi"/>
                <w:sz w:val="24"/>
                <w:szCs w:val="24"/>
              </w:rPr>
              <w:t>r</w:t>
            </w:r>
            <w:r w:rsidR="00B95E2E" w:rsidRPr="00061E60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</w:p>
          <w:p w:rsidR="00B95E2E" w:rsidRPr="00061E60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61E6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B95E2E" w:rsidRPr="005C3DAA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61E60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5. Diagnoza </w:t>
            </w:r>
            <w:r w:rsidR="00061E60">
              <w:rPr>
                <w:rFonts w:asciiTheme="majorHAnsi" w:hAnsiTheme="majorHAnsi"/>
                <w:sz w:val="24"/>
                <w:szCs w:val="24"/>
              </w:rPr>
              <w:t>pedagogiczna:</w:t>
            </w:r>
          </w:p>
          <w:p w:rsidR="00B95E2E" w:rsidRDefault="00B95E2E" w:rsidP="0051342F">
            <w:pPr>
              <w:pStyle w:val="Akapitzlist"/>
              <w:numPr>
                <w:ilvl w:val="0"/>
                <w:numId w:val="7"/>
              </w:numPr>
              <w:tabs>
                <w:tab w:val="left" w:pos="30"/>
                <w:tab w:val="left" w:pos="456"/>
              </w:tabs>
              <w:spacing w:after="0" w:line="240" w:lineRule="auto"/>
              <w:ind w:left="314" w:hanging="142"/>
              <w:rPr>
                <w:rFonts w:asciiTheme="majorHAnsi" w:hAnsiTheme="majorHAnsi"/>
                <w:sz w:val="24"/>
                <w:szCs w:val="24"/>
              </w:rPr>
            </w:pPr>
            <w:r w:rsidRPr="00061E60">
              <w:rPr>
                <w:rFonts w:asciiTheme="majorHAnsi" w:hAnsiTheme="majorHAnsi"/>
                <w:sz w:val="24"/>
                <w:szCs w:val="24"/>
              </w:rPr>
              <w:t>wstępna</w:t>
            </w:r>
          </w:p>
          <w:p w:rsidR="00061E60" w:rsidRDefault="00061E60" w:rsidP="0051342F">
            <w:pPr>
              <w:pStyle w:val="Akapitzlist"/>
              <w:numPr>
                <w:ilvl w:val="0"/>
                <w:numId w:val="7"/>
              </w:numPr>
              <w:tabs>
                <w:tab w:val="left" w:pos="30"/>
                <w:tab w:val="left" w:pos="172"/>
                <w:tab w:val="left" w:pos="456"/>
              </w:tabs>
              <w:spacing w:after="0" w:line="240" w:lineRule="auto"/>
              <w:ind w:left="172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końcowa</w:t>
            </w:r>
          </w:p>
          <w:p w:rsidR="00061E60" w:rsidRPr="0051342F" w:rsidRDefault="00061E60" w:rsidP="0051342F">
            <w:pPr>
              <w:pStyle w:val="Akapitzlist"/>
              <w:numPr>
                <w:ilvl w:val="0"/>
                <w:numId w:val="7"/>
              </w:numPr>
              <w:tabs>
                <w:tab w:val="left" w:pos="172"/>
                <w:tab w:val="left" w:pos="456"/>
              </w:tabs>
              <w:spacing w:after="0" w:line="240" w:lineRule="auto"/>
              <w:ind w:left="172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dotycząca stylów uczenia </w:t>
            </w:r>
            <w:r w:rsidRPr="0051342F">
              <w:rPr>
                <w:rFonts w:asciiTheme="majorHAnsi" w:hAnsiTheme="majorHAnsi"/>
                <w:sz w:val="24"/>
                <w:szCs w:val="24"/>
              </w:rPr>
              <w:t>się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 przedmiotowi</w:t>
            </w:r>
            <w:r w:rsidR="00061E60">
              <w:rPr>
                <w:rFonts w:asciiTheme="majorHAnsi" w:hAnsiTheme="majorHAnsi"/>
                <w:sz w:val="24"/>
                <w:szCs w:val="24"/>
              </w:rPr>
              <w:t>, wychowawcy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80% klasy otrzyma oceny pozytywne</w:t>
            </w:r>
            <w:r w:rsidR="00061E6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26A3A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61E60" w:rsidRDefault="00226A3A" w:rsidP="00226A3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 przeprowadzają diagnozę dotyczącą</w:t>
            </w:r>
            <w:r w:rsidR="00061E60" w:rsidRPr="00226A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znajomości i rozumienia własnych preferowanych strategii uczenia </w:t>
            </w:r>
            <w:r w:rsidR="00061E60" w:rsidRPr="00226A3A">
              <w:rPr>
                <w:rFonts w:asciiTheme="majorHAnsi" w:hAnsiTheme="majorHAnsi"/>
                <w:sz w:val="24"/>
                <w:szCs w:val="24"/>
              </w:rPr>
              <w:t>się dzieci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zapoznają uczniów z jej wynikami.</w:t>
            </w:r>
          </w:p>
          <w:p w:rsidR="0051342F" w:rsidRPr="00226A3A" w:rsidRDefault="0051342F" w:rsidP="00226A3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623A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Arkusze diagnostyczne</w:t>
            </w:r>
          </w:p>
          <w:p w:rsidR="0034623A" w:rsidRDefault="003462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95E2E" w:rsidRDefault="003462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061E60" w:rsidRPr="00B95E2E" w:rsidRDefault="00061E60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5C3DAA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C3DAA">
              <w:rPr>
                <w:rFonts w:asciiTheme="majorHAnsi" w:hAnsiTheme="majorHAnsi"/>
                <w:sz w:val="24"/>
                <w:szCs w:val="24"/>
                <w:lang w:val="en-US"/>
              </w:rPr>
              <w:t>30 IX 2019</w:t>
            </w:r>
            <w:r w:rsidR="00B95E2E" w:rsidRPr="005C3DAA">
              <w:rPr>
                <w:rFonts w:asciiTheme="majorHAnsi" w:hAnsiTheme="majorHAnsi"/>
                <w:sz w:val="24"/>
                <w:szCs w:val="24"/>
                <w:lang w:val="en-US"/>
              </w:rPr>
              <w:t>r.</w:t>
            </w:r>
          </w:p>
          <w:p w:rsidR="00226A3A" w:rsidRPr="005C3DAA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C3DAA">
              <w:rPr>
                <w:rFonts w:asciiTheme="majorHAnsi" w:hAnsiTheme="majorHAnsi"/>
                <w:sz w:val="24"/>
                <w:szCs w:val="24"/>
                <w:lang w:val="en-US"/>
              </w:rPr>
              <w:t>XI 2019 r.</w:t>
            </w:r>
          </w:p>
          <w:p w:rsidR="00226A3A" w:rsidRPr="005C3DAA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C3DAA">
              <w:rPr>
                <w:rFonts w:asciiTheme="majorHAnsi" w:hAnsiTheme="majorHAnsi"/>
                <w:sz w:val="24"/>
                <w:szCs w:val="24"/>
                <w:lang w:val="en-US"/>
              </w:rPr>
              <w:t>V- VI 2019 r.</w:t>
            </w:r>
          </w:p>
        </w:tc>
      </w:tr>
      <w:tr w:rsidR="00B95E2E" w:rsidRPr="00B95E2E" w:rsidTr="00226A3A">
        <w:trPr>
          <w:trHeight w:val="1"/>
        </w:trPr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6. Opracowanie IPET-ów.</w:t>
            </w:r>
          </w:p>
        </w:tc>
        <w:tc>
          <w:tcPr>
            <w:tcW w:w="1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Zespół nauczycieli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uczących, wychowawca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i rodzic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IPET dla każdego ucznia        z orzeczeniem o potrzebie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kształcenia specjalnego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Arkusze IPET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Dokumentacja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PPP - orzeczenia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C55EF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 IX 2019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>r.</w:t>
            </w:r>
          </w:p>
        </w:tc>
      </w:tr>
    </w:tbl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II Cel: Organizowanie działań włączających rodziców i uczniów w życie klasy i szkoły</w:t>
      </w:r>
    </w:p>
    <w:p w:rsidR="00817B7F" w:rsidRPr="00B95E2E" w:rsidRDefault="00817B7F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5E2E" w:rsidRPr="00817B7F" w:rsidRDefault="00817B7F" w:rsidP="00B95E2E">
      <w:pPr>
        <w:spacing w:after="0" w:line="240" w:lineRule="auto"/>
        <w:rPr>
          <w:rFonts w:asciiTheme="majorHAnsi" w:hAnsiTheme="majorHAnsi" w:cs="Calibri"/>
          <w:b/>
          <w:color w:val="00B050"/>
          <w:sz w:val="24"/>
          <w:szCs w:val="24"/>
        </w:rPr>
      </w:pPr>
      <w:r w:rsidRPr="00817B7F">
        <w:rPr>
          <w:rFonts w:asciiTheme="majorHAnsi" w:hAnsiTheme="majorHAnsi" w:cs="Calibri"/>
          <w:b/>
          <w:color w:val="00B050"/>
          <w:sz w:val="24"/>
          <w:szCs w:val="24"/>
        </w:rPr>
        <w:t xml:space="preserve"> </w:t>
      </w:r>
    </w:p>
    <w:tbl>
      <w:tblPr>
        <w:tblW w:w="10732" w:type="dxa"/>
        <w:tblInd w:w="-3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1"/>
        <w:gridCol w:w="22"/>
        <w:gridCol w:w="1679"/>
        <w:gridCol w:w="31"/>
        <w:gridCol w:w="3087"/>
        <w:gridCol w:w="1843"/>
        <w:gridCol w:w="1559"/>
      </w:tblGrid>
      <w:tr w:rsidR="00226A3A" w:rsidRPr="00B95E2E" w:rsidTr="00226A3A">
        <w:trPr>
          <w:trHeight w:val="1"/>
        </w:trPr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Działanie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Osoba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odpowiedzial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226A3A" w:rsidRPr="00B95E2E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31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Kryteria sukcesu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226A3A" w:rsidRPr="00B95E2E" w:rsidTr="00226A3A">
        <w:trPr>
          <w:trHeight w:val="1"/>
        </w:trPr>
        <w:tc>
          <w:tcPr>
            <w:tcW w:w="25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1.Współudział  rodziców  w organizowaniu imprez        i uroczystości szkolnych takich jak: KIERMASZ BOŻONARODZENIOWY KIERMASZ WIELKANOCNY, DZIEŃ RODZINY, gry i zabawy sportowe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Wolontariat: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- WOŚP</w:t>
            </w:r>
          </w:p>
          <w:p w:rsidR="00226A3A" w:rsidRDefault="007C0FD5" w:rsidP="007C0F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</w:t>
            </w:r>
            <w:r w:rsidR="00226A3A" w:rsidRPr="00B95E2E">
              <w:rPr>
                <w:rFonts w:asciiTheme="majorHAnsi" w:hAnsiTheme="majorHAnsi"/>
                <w:sz w:val="24"/>
                <w:szCs w:val="24"/>
              </w:rPr>
              <w:t xml:space="preserve">chronisko dla zwierząt w </w:t>
            </w:r>
            <w:r>
              <w:rPr>
                <w:rFonts w:asciiTheme="majorHAnsi" w:hAnsiTheme="majorHAnsi"/>
                <w:sz w:val="24"/>
                <w:szCs w:val="24"/>
              </w:rPr>
              <w:t>Bysławiu</w:t>
            </w:r>
          </w:p>
          <w:p w:rsidR="007C0FD5" w:rsidRDefault="007C0FD5" w:rsidP="007C0F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-wspieranie uczniów objętych pomocą fundacji charytatywnych (zbiórka nakrętek)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342F" w:rsidRPr="00B95E2E" w:rsidRDefault="0051342F" w:rsidP="007C0FD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Dyrektor, pedagog, wychowawcy klas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95 % rodziców utrzymuje kontakt ze szkołą.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50% rodziców aktywnie współpracuje ze szkołą</w:t>
            </w:r>
            <w:r w:rsidR="007C0F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Nauczyciele, rodzice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26A3A" w:rsidRPr="00B95E2E" w:rsidTr="007C0FD5">
        <w:trPr>
          <w:trHeight w:val="1280"/>
        </w:trPr>
        <w:tc>
          <w:tcPr>
            <w:tcW w:w="25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2.</w:t>
            </w:r>
            <w:r w:rsidR="002B0C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 w:cs="Calibri"/>
                <w:sz w:val="24"/>
                <w:szCs w:val="24"/>
              </w:rPr>
              <w:t xml:space="preserve">Organizowanie zebrań </w:t>
            </w:r>
          </w:p>
          <w:p w:rsidR="00226A3A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B95E2E">
              <w:rPr>
                <w:rFonts w:asciiTheme="majorHAnsi" w:hAnsiTheme="majorHAnsi" w:cs="Calibri"/>
                <w:sz w:val="24"/>
                <w:szCs w:val="24"/>
              </w:rPr>
              <w:t>i  Dni Otwartych dla rodziców</w:t>
            </w:r>
            <w:r w:rsidR="007C0FD5">
              <w:rPr>
                <w:rFonts w:asciiTheme="majorHAnsi" w:hAnsiTheme="majorHAnsi" w:cs="Calibri"/>
                <w:sz w:val="24"/>
                <w:szCs w:val="24"/>
              </w:rPr>
              <w:t xml:space="preserve"> oraz spotkań indywidualnych z rodzicami (opiekunami). Zagospodarowanie przestrzeni na spotkania indywidualne z </w:t>
            </w:r>
            <w:r w:rsidR="007C0FD5">
              <w:rPr>
                <w:rFonts w:asciiTheme="majorHAnsi" w:hAnsiTheme="majorHAnsi" w:cs="Calibri"/>
                <w:sz w:val="24"/>
                <w:szCs w:val="24"/>
              </w:rPr>
              <w:lastRenderedPageBreak/>
              <w:t>rodzicami (pokój spotkań).</w:t>
            </w:r>
          </w:p>
          <w:p w:rsidR="0051342F" w:rsidRPr="007C0FD5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 w:cs="Calibri"/>
                <w:sz w:val="24"/>
                <w:szCs w:val="24"/>
              </w:rPr>
              <w:t>85%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 w:cs="Calibri"/>
                <w:sz w:val="24"/>
                <w:szCs w:val="24"/>
              </w:rPr>
              <w:t>frekwencja rodziców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226A3A" w:rsidRPr="00B95E2E" w:rsidTr="00226A3A">
        <w:trPr>
          <w:trHeight w:val="1215"/>
        </w:trPr>
        <w:tc>
          <w:tcPr>
            <w:tcW w:w="25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F199D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3.Organizowanie konkursów i kół zainteresowań dla dzi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eci  </w:t>
            </w:r>
            <w:r w:rsidR="007C0FD5">
              <w:rPr>
                <w:rFonts w:asciiTheme="majorHAnsi" w:hAnsiTheme="majorHAnsi"/>
                <w:sz w:val="24"/>
                <w:szCs w:val="24"/>
              </w:rPr>
              <w:t xml:space="preserve">i młodzieży. </w:t>
            </w:r>
            <w:r w:rsidR="009F199D">
              <w:rPr>
                <w:rFonts w:asciiTheme="majorHAnsi" w:hAnsiTheme="majorHAnsi"/>
                <w:sz w:val="24"/>
                <w:szCs w:val="24"/>
              </w:rPr>
              <w:t>Zorganizowanie koła języka chińskiego.</w:t>
            </w:r>
          </w:p>
          <w:p w:rsidR="009F199D" w:rsidRDefault="009F19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26A3A" w:rsidRPr="00B95E2E" w:rsidRDefault="007C0FD5" w:rsidP="009F199D">
            <w:pPr>
              <w:tabs>
                <w:tab w:val="left" w:pos="45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Zamieszczanie na stronie internetowej szkoły </w:t>
            </w:r>
            <w:r w:rsidR="00226A3A" w:rsidRPr="00B95E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 na </w:t>
            </w:r>
            <w:r w:rsidR="009F199D">
              <w:rPr>
                <w:rFonts w:asciiTheme="majorHAnsi" w:hAnsiTheme="majorHAnsi"/>
                <w:sz w:val="24"/>
                <w:szCs w:val="24"/>
              </w:rPr>
              <w:t>Facebooku informacji na temat sukcesów uczniów.</w:t>
            </w:r>
            <w:r w:rsidR="00226A3A" w:rsidRPr="00B95E2E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</w:tc>
        <w:tc>
          <w:tcPr>
            <w:tcW w:w="1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Default="003462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Wszyscy nauczyciele</w:t>
            </w:r>
          </w:p>
          <w:p w:rsidR="009F199D" w:rsidRDefault="009F19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F199D" w:rsidRDefault="009F19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F199D" w:rsidRPr="00B95E2E" w:rsidRDefault="009F199D" w:rsidP="009F19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Dyrektor, pani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Jiang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C55EF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Spora liczba uczniów biorących udział w zajęciach pozalekcyjnych i konkursach na  różnym szczeblu</w:t>
            </w:r>
            <w:r w:rsidR="009F199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9F19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Zajęcia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socjoterapeuty-</w:t>
            </w:r>
            <w:r w:rsidR="00226A3A">
              <w:rPr>
                <w:rFonts w:asciiTheme="majorHAnsi" w:hAnsiTheme="majorHAnsi"/>
                <w:sz w:val="24"/>
                <w:szCs w:val="24"/>
              </w:rPr>
              <w:t>cz</w:t>
            </w:r>
            <w:r w:rsidR="0034623A">
              <w:rPr>
                <w:rFonts w:asciiTheme="majorHAnsi" w:hAnsiTheme="majorHAnsi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226A3A" w:rsidRPr="00B95E2E" w:rsidTr="00226A3A">
        <w:trPr>
          <w:trHeight w:val="1215"/>
        </w:trPr>
        <w:tc>
          <w:tcPr>
            <w:tcW w:w="25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4. Akcje  SU</w:t>
            </w:r>
          </w:p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</w:tc>
        <w:tc>
          <w:tcPr>
            <w:tcW w:w="1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Opiekunowie SU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Według planu pracy 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6A3A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Udział wszystkich członków SU           w realizacji zadań oraz 80%uczniów             i 30 % rodziców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26A3A" w:rsidRPr="00B95E2E" w:rsidRDefault="00226A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</w:tbl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III Cel: Kulturalne zachowanie w stosunku do osób dorosłych i rówieśników</w:t>
      </w:r>
    </w:p>
    <w:p w:rsidR="00653BA4" w:rsidRPr="00B95E2E" w:rsidRDefault="00653BA4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3BA4" w:rsidRPr="00653BA4" w:rsidRDefault="00DD1599" w:rsidP="00653BA4">
      <w:pPr>
        <w:spacing w:after="0" w:line="240" w:lineRule="auto"/>
        <w:rPr>
          <w:rFonts w:asciiTheme="majorHAnsi" w:hAnsiTheme="majorHAnsi"/>
          <w:b/>
          <w:bCs/>
          <w:color w:val="00B050"/>
          <w:sz w:val="24"/>
          <w:szCs w:val="24"/>
        </w:rPr>
      </w:pPr>
      <w:r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</w:p>
    <w:tbl>
      <w:tblPr>
        <w:tblW w:w="10874" w:type="dxa"/>
        <w:tblInd w:w="-3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710"/>
        <w:gridCol w:w="3087"/>
        <w:gridCol w:w="1843"/>
        <w:gridCol w:w="1667"/>
        <w:gridCol w:w="34"/>
      </w:tblGrid>
      <w:tr w:rsidR="00B95E2E" w:rsidRPr="00B95E2E" w:rsidTr="00AC7114">
        <w:trPr>
          <w:gridAfter w:val="1"/>
          <w:wAfter w:w="34" w:type="dxa"/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Działania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Osoba odpowiedzialna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B95E2E" w:rsidRPr="00B95E2E" w:rsidTr="00AC7114">
        <w:trPr>
          <w:gridAfter w:val="1"/>
          <w:wAfter w:w="34" w:type="dxa"/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9F19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9F199D">
              <w:rPr>
                <w:rFonts w:asciiTheme="majorHAnsi" w:hAnsiTheme="majorHAnsi"/>
                <w:sz w:val="24"/>
                <w:szCs w:val="24"/>
              </w:rPr>
              <w:t xml:space="preserve">Stosowanie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uregulowań dotyczących zachowania</w:t>
            </w:r>
            <w:r w:rsidR="009F199D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F199D" w:rsidRDefault="009F199D" w:rsidP="009F19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oceny zachowania</w:t>
            </w:r>
          </w:p>
          <w:p w:rsidR="009F199D" w:rsidRDefault="009F199D" w:rsidP="009F19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-regulamin pobytu </w:t>
            </w:r>
            <w:r w:rsidR="00AC7114">
              <w:rPr>
                <w:rFonts w:asciiTheme="majorHAnsi" w:hAnsiTheme="majorHAnsi"/>
                <w:sz w:val="24"/>
                <w:szCs w:val="24"/>
              </w:rPr>
              <w:t>ucznia w szkole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1342F" w:rsidRPr="00B95E2E" w:rsidRDefault="0051342F" w:rsidP="009F199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Nauczyciele, wychowawcy, uczniowie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90% uczniów czuje się sprawiedliwie ocenianych</w:t>
            </w:r>
            <w:r w:rsidR="00AC711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Regulamin oceny zachowania</w:t>
            </w:r>
            <w:r w:rsidR="00AC7114">
              <w:rPr>
                <w:rFonts w:asciiTheme="majorHAnsi" w:hAnsiTheme="majorHAnsi"/>
                <w:sz w:val="24"/>
                <w:szCs w:val="24"/>
              </w:rPr>
              <w:t>, regulamin pobytu ucznia w szkole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9F19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B95E2E" w:rsidRPr="00B95E2E" w:rsidTr="00AC7114">
        <w:trPr>
          <w:gridAfter w:val="1"/>
          <w:wAfter w:w="34" w:type="dxa"/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2. Integracja zespołów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klasowych:</w:t>
            </w:r>
          </w:p>
          <w:p w:rsidR="00B95E2E" w:rsidRPr="00B95E2E" w:rsidRDefault="002B0C4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o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>kazywanie życzliwości, np. Akcja „Tydzień Życzliwości”</w:t>
            </w:r>
          </w:p>
          <w:p w:rsid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 Dzień Kropki</w:t>
            </w: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*"Tydzień Tolerancji"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Nauczyciele,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uczniowie, rodzice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Nauczyciele, rodzice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90 % uczniów nie sprawia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problemów ,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- poprawa relacji.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Uczniowie nawiązują życzliwe relacje koleżeńskie, pomagają sobie wzajemnie</w:t>
            </w:r>
            <w:r w:rsidR="00AC7114">
              <w:rPr>
                <w:rFonts w:asciiTheme="majorHAnsi" w:hAnsiTheme="majorHAnsi"/>
                <w:sz w:val="24"/>
                <w:szCs w:val="24"/>
              </w:rPr>
              <w:t>, pomagają niepełnosprawnym.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Pro</w:t>
            </w:r>
            <w:r w:rsidR="00AC7114">
              <w:rPr>
                <w:rFonts w:asciiTheme="majorHAnsi" w:hAnsiTheme="majorHAnsi"/>
                <w:sz w:val="24"/>
                <w:szCs w:val="24"/>
              </w:rPr>
              <w:t xml:space="preserve">gram </w:t>
            </w:r>
            <w:r w:rsidR="00AC7114">
              <w:rPr>
                <w:rFonts w:asciiTheme="majorHAnsi" w:hAnsiTheme="majorHAnsi"/>
                <w:sz w:val="24"/>
                <w:szCs w:val="24"/>
              </w:rPr>
              <w:lastRenderedPageBreak/>
              <w:t>przebiegu akcji „ Tydzień Ż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yczliwości”,    ”Dzień Kropki”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Harmonogram imprez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Cały rok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szkolny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Wybrany tydzień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IX </w:t>
            </w:r>
            <w:r w:rsidR="00C55EFD">
              <w:rPr>
                <w:rFonts w:asciiTheme="majorHAnsi" w:hAnsiTheme="majorHAnsi"/>
                <w:sz w:val="24"/>
                <w:szCs w:val="24"/>
              </w:rPr>
              <w:t>2019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>r.</w:t>
            </w: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 2019 r.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B95E2E" w:rsidRPr="00B95E2E" w:rsidTr="00AC7114">
        <w:trPr>
          <w:gridAfter w:val="1"/>
          <w:wAfter w:w="34" w:type="dxa"/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3. Wdrażanie do przestrzegania form grzecznościowych                   i zasad kulturalnego zachowania się - gazetki klasowe promujące kulturę dobrego zachowania,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wyjazdy do kina, teatru,  na wycieczki, wyjścia do muzeum, domu kultury 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Wychowawcy, nauczyciele świetlicy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Znajomość i stosowanie form grzecznościowych przez uczniów, nauczycieli, pracowników szkoły i rodziców</w:t>
            </w:r>
            <w:r w:rsidR="00AC711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</w:t>
            </w:r>
            <w:r w:rsidR="00AC7114">
              <w:rPr>
                <w:rFonts w:asciiTheme="majorHAnsi" w:hAnsiTheme="majorHAnsi"/>
                <w:sz w:val="24"/>
                <w:szCs w:val="24"/>
              </w:rPr>
              <w:t>uczyciele, pracownicy świetlicy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</w:t>
            </w:r>
          </w:p>
        </w:tc>
      </w:tr>
      <w:tr w:rsidR="00AC7114" w:rsidRPr="00B95E2E" w:rsidTr="00AC7114">
        <w:trPr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4.</w:t>
            </w:r>
            <w:r w:rsidR="00890A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Wykorzystanie autorytetu sylwetek absolwentów jako czynnika chroniącego              w profilaktyce(gazetka “Sławni absolwenci naszej szkoły” oraz spotkania  absolwentów z uczniami)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Zespół do spraw promocji szkoły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60% uczniów kl. VII- VIII  uczestniczyło w spotkaniu z absolwentami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Lista absolwentów, Facebook,</w:t>
            </w: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ciekawa forma</w:t>
            </w: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spotkań z absolwentami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>20 r.</w:t>
            </w:r>
          </w:p>
        </w:tc>
      </w:tr>
      <w:tr w:rsidR="00B95E2E" w:rsidRPr="00B95E2E" w:rsidTr="002B0C4C">
        <w:trPr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5.</w:t>
            </w:r>
            <w:r w:rsidR="00890A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Budowanie pozytywnych relacji na płaszczyźnie nauczyciel- rodzic,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uczeń - nauczyciel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Wszyscy nauczyciele,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pedagog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80% nauczycieli, uczniów i rodziców  jest zadowolonych z wzajemnych kontaktów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Ankiety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2B0C4C" w:rsidP="002B0C4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</w:tbl>
    <w:p w:rsidR="00B95E2E" w:rsidRDefault="00B95E2E" w:rsidP="00AC7114">
      <w:pPr>
        <w:spacing w:after="0" w:line="240" w:lineRule="auto"/>
        <w:rPr>
          <w:rFonts w:asciiTheme="majorHAnsi" w:hAnsiTheme="majorHAnsi"/>
          <w:b/>
          <w:bCs/>
          <w:color w:val="00B050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IV Cel: Eliminowanie agresji - przekazywanie uczniom praktycznych umiejętności w tym zakresie</w:t>
      </w:r>
    </w:p>
    <w:p w:rsidR="00A75FEC" w:rsidRPr="00B95E2E" w:rsidRDefault="00A75FEC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10874" w:type="dxa"/>
        <w:tblInd w:w="-3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710"/>
        <w:gridCol w:w="3087"/>
        <w:gridCol w:w="1843"/>
        <w:gridCol w:w="1701"/>
      </w:tblGrid>
      <w:tr w:rsidR="00AC7114" w:rsidRPr="00B95E2E" w:rsidTr="00E4279D">
        <w:trPr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Działanie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Osoba odpowiedzialna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Kryteria sukcesu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AC7114" w:rsidRPr="00B95E2E" w:rsidTr="00E4279D">
        <w:trPr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1. Diagnoza przejawów agresji wśród uczniów.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3462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Pedagog, wychowawcy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Rozpoznanie skali przemocy, wyłonienie agresorów.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Ankiety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7114" w:rsidRPr="00B95E2E" w:rsidRDefault="002B0C4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1x </w:t>
            </w:r>
            <w:r w:rsidR="00AC7114" w:rsidRPr="00B95E2E">
              <w:rPr>
                <w:rFonts w:asciiTheme="majorHAnsi" w:hAnsiTheme="majorHAnsi"/>
                <w:sz w:val="24"/>
                <w:szCs w:val="24"/>
              </w:rPr>
              <w:t>w roku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szkolnym</w:t>
            </w:r>
          </w:p>
        </w:tc>
      </w:tr>
      <w:tr w:rsidR="00AC7114" w:rsidRPr="00B95E2E" w:rsidTr="00E4279D">
        <w:trPr>
          <w:trHeight w:val="3690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2. Pogadanki profilaktyczne na godzinach wychowawczych - zapoznanie uczniów                  z konkretnymi sposobami reagowania na agresję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AC7114">
              <w:rPr>
                <w:rFonts w:asciiTheme="majorHAnsi" w:hAnsiTheme="majorHAnsi"/>
                <w:sz w:val="24"/>
                <w:szCs w:val="24"/>
              </w:rPr>
              <w:t>Przygotowanie klasowych gazetek poświęconych cyberprzemocy.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Wychowawcy, pedagog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C7114">
              <w:rPr>
                <w:rFonts w:asciiTheme="majorHAnsi" w:hAnsiTheme="majorHAnsi"/>
                <w:sz w:val="24"/>
                <w:szCs w:val="24"/>
              </w:rPr>
              <w:t>pielęgniarka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Zgłaszanie problemów, nabieranie zaufania wobec nauczycieli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Default="00AC7114" w:rsidP="00AC7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Materiały edukacyjne</w:t>
            </w:r>
          </w:p>
          <w:p w:rsidR="00AC7114" w:rsidRPr="00B95E2E" w:rsidRDefault="00AC7114" w:rsidP="00AC7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( ulotki, filmy)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X- XI 2019 r.</w:t>
            </w:r>
          </w:p>
        </w:tc>
      </w:tr>
      <w:tr w:rsidR="00AC7114" w:rsidRPr="00B95E2E" w:rsidTr="00E4279D">
        <w:trPr>
          <w:trHeight w:val="1949"/>
        </w:trPr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Tworzenie odpowiedniego klimatu szkoły.</w:t>
            </w: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Dyrektor, nauczyciele,</w:t>
            </w:r>
          </w:p>
          <w:p w:rsidR="002F2D0C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administracja </w:t>
            </w:r>
          </w:p>
          <w:p w:rsidR="002F2D0C" w:rsidRPr="00B95E2E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obsługa szkoły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Normy obowiązujące w szkole uznane są za sprawiedliwe przez 90% rodziców i uczniów.</w:t>
            </w:r>
          </w:p>
          <w:p w:rsidR="002F2D0C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Dorośli w szkole odbierani są jako osoby przyjaźnie nastawione.</w:t>
            </w:r>
          </w:p>
          <w:p w:rsidR="00C563BB" w:rsidRPr="00B95E2E" w:rsidRDefault="00790D06" w:rsidP="00C563B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Organizacja życia szkolnego </w:t>
            </w:r>
            <w:r w:rsidR="00C563BB">
              <w:rPr>
                <w:rFonts w:asciiTheme="majorHAnsi" w:hAnsiTheme="majorHAnsi"/>
                <w:sz w:val="24"/>
                <w:szCs w:val="24"/>
              </w:rPr>
              <w:t xml:space="preserve">przebiega sprawnie. </w:t>
            </w:r>
          </w:p>
          <w:p w:rsidR="00C563BB" w:rsidRDefault="00C563BB" w:rsidP="00C563B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Wszyscy nauczyciele reagują na agresję dzieci i młodzieży, ale dają prawo do złości </w:t>
            </w:r>
          </w:p>
          <w:p w:rsidR="00790D06" w:rsidRDefault="00C563BB" w:rsidP="00C563B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konstruktywną pomoc w odreagowaniu uczuć.  </w:t>
            </w:r>
          </w:p>
          <w:p w:rsidR="0051342F" w:rsidRPr="00B95E2E" w:rsidRDefault="0051342F" w:rsidP="00C563B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563BB" w:rsidRDefault="002F2D0C" w:rsidP="00AC7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Wszyscy pracownicy szkoły</w:t>
            </w:r>
          </w:p>
          <w:p w:rsidR="0034623A" w:rsidRDefault="0034623A" w:rsidP="00AC7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7114" w:rsidRPr="00B95E2E" w:rsidRDefault="00C563BB" w:rsidP="00AC7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Ankiety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7114" w:rsidRPr="00B95E2E" w:rsidRDefault="002F2D0C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AC7114" w:rsidRPr="00B95E2E" w:rsidTr="00E4279D">
        <w:trPr>
          <w:trHeight w:val="1"/>
        </w:trPr>
        <w:tc>
          <w:tcPr>
            <w:tcW w:w="253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2F2D0C" w:rsidRDefault="002F2D0C" w:rsidP="002F2D0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F2D0C">
              <w:rPr>
                <w:rFonts w:asciiTheme="majorHAnsi" w:hAnsiTheme="majorHAnsi"/>
                <w:sz w:val="24"/>
                <w:szCs w:val="24"/>
              </w:rPr>
              <w:t>4. Edukacja p</w:t>
            </w:r>
            <w:r w:rsidR="00E4279D">
              <w:rPr>
                <w:rFonts w:asciiTheme="majorHAnsi" w:hAnsiTheme="majorHAnsi"/>
                <w:sz w:val="24"/>
                <w:szCs w:val="24"/>
              </w:rPr>
              <w:t>rofilaktyczna dotycząca zjawisk</w:t>
            </w:r>
            <w:r w:rsidRPr="002F2D0C">
              <w:rPr>
                <w:rFonts w:asciiTheme="majorHAnsi" w:hAnsiTheme="majorHAnsi"/>
                <w:sz w:val="24"/>
                <w:szCs w:val="24"/>
              </w:rPr>
              <w:t xml:space="preserve"> agresji i przemocy.</w:t>
            </w:r>
            <w:r w:rsidR="00AC7114" w:rsidRPr="002F2D0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Wychowawcy, pedagog, ekspert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AC7114" w:rsidRPr="00B95E2E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80% rodziców</w:t>
            </w:r>
            <w:r w:rsidR="00E4279D">
              <w:rPr>
                <w:rFonts w:asciiTheme="majorHAnsi" w:hAnsiTheme="majorHAnsi"/>
                <w:sz w:val="24"/>
                <w:szCs w:val="24"/>
              </w:rPr>
              <w:t xml:space="preserve">, uczniów, nauczycieli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korzysta z warsztatów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C7114" w:rsidRDefault="00AC711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Materiały edukacyjne, s</w:t>
            </w:r>
            <w:r w:rsidR="0034623A">
              <w:rPr>
                <w:rFonts w:asciiTheme="majorHAnsi" w:hAnsiTheme="majorHAnsi"/>
                <w:sz w:val="24"/>
                <w:szCs w:val="24"/>
              </w:rPr>
              <w:t>przęt multimedialny, literatura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AC7114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Rok szkolny 2019/2020</w:t>
            </w:r>
          </w:p>
        </w:tc>
      </w:tr>
      <w:tr w:rsidR="00E4279D" w:rsidRPr="00B95E2E" w:rsidTr="00E4279D">
        <w:trPr>
          <w:trHeight w:val="2850"/>
        </w:trPr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Udzielenie uczniom mającym problem                       z agresją szczególnej pomocy psychologiczno- pedagogicznej</w:t>
            </w:r>
            <w:r w:rsidR="0034623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Wszyscy pracownicy szkoły, pedagog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Mniejsza liczba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zachowań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 xml:space="preserve"> agresywnych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Znajomość regulaminów, procedur obowiązujących w szkole</w:t>
            </w:r>
            <w:r w:rsidR="00890AA3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</w:t>
            </w:r>
            <w:r>
              <w:rPr>
                <w:rFonts w:asciiTheme="majorHAnsi" w:hAnsiTheme="majorHAnsi"/>
                <w:sz w:val="24"/>
                <w:szCs w:val="24"/>
              </w:rPr>
              <w:t>eszyty wychowawcze, e- dziennik</w:t>
            </w:r>
          </w:p>
          <w:p w:rsidR="00E4279D" w:rsidRDefault="00E4279D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E4279D" w:rsidRPr="00B95E2E" w:rsidTr="00E4279D">
        <w:trPr>
          <w:trHeight w:val="285"/>
        </w:trPr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Spotkania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indywidualne </w:t>
            </w:r>
          </w:p>
          <w:p w:rsidR="00E4279D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 rodzicami uczniów sprawiających problemy wychowawcze.</w:t>
            </w: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Dyrektor,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wychowawcy, pedagog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Mniejsza liczba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zachowań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agresywnych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Obserwacja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zachowań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uczniów przez wychowawców i nauczycieli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 zależności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od potrzeb</w:t>
            </w:r>
          </w:p>
        </w:tc>
      </w:tr>
      <w:tr w:rsidR="00E4279D" w:rsidRPr="00B95E2E" w:rsidTr="00E4279D"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890AA3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7. Współpraca z Policją, Poradnią Psychologiczno- Pedagogiczną</w:t>
            </w:r>
            <w:r w:rsidR="00790D06">
              <w:rPr>
                <w:rFonts w:asciiTheme="majorHAnsi" w:hAnsiTheme="majorHAnsi"/>
                <w:sz w:val="24"/>
                <w:szCs w:val="24"/>
              </w:rPr>
              <w:t xml:space="preserve">, Powiatowym Centrum Pomocy Rodzinie </w:t>
            </w:r>
          </w:p>
          <w:p w:rsidR="00E4279D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Sądem Rodzinnym.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Dyrektor, pedagog, wychowawcy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Mniejsza liczba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zachowań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 xml:space="preserve"> agresywnych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Pracownicy wymienionych instytucji. Notatki nt. współpracy zawarte w teczce wychowawcy </w:t>
            </w:r>
          </w:p>
          <w:p w:rsidR="00790D06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dzienniku pedagoga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9D" w:rsidRPr="00B95E2E" w:rsidRDefault="0034623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E4279D" w:rsidRPr="00B95E2E" w:rsidTr="005C3DAA">
        <w:trPr>
          <w:trHeight w:val="1293"/>
        </w:trPr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Default="00790D0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 Stosowanie w szkole wspólnych procedur reagowania na agresję.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Pr="00B95E2E" w:rsidRDefault="00C563B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Wychowawcy, pedagog i nauczyciele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C3DAA" w:rsidRDefault="005C3DAA" w:rsidP="005C3D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!00% nauczycieli</w:t>
            </w:r>
            <w:r w:rsidR="00C563B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kieruje się wytycznymi zawartymi </w:t>
            </w:r>
          </w:p>
          <w:p w:rsidR="00E4279D" w:rsidRPr="00B95E2E" w:rsidRDefault="005C3DAA" w:rsidP="005C3D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procedurach szkolnych.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4279D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Znajomość procedur reagowania na agresję</w:t>
            </w:r>
          </w:p>
          <w:p w:rsidR="00E4279D" w:rsidRPr="00B95E2E" w:rsidRDefault="00E4279D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9D" w:rsidRPr="00B95E2E" w:rsidRDefault="005C3DA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5C3DAA" w:rsidRPr="00B95E2E" w:rsidTr="005C3DAA">
        <w:trPr>
          <w:trHeight w:val="1968"/>
        </w:trPr>
        <w:tc>
          <w:tcPr>
            <w:tcW w:w="253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1342F" w:rsidRDefault="005C3DA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9. Promowanie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zachowań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prospołecznych. Ustanowienie Nagrody Dyrektora Szkoły "Przyjazna Dłoń"</w:t>
            </w:r>
            <w:r w:rsidR="00890AA3">
              <w:rPr>
                <w:rFonts w:asciiTheme="majorHAnsi" w:hAnsiTheme="majorHAnsi"/>
                <w:sz w:val="24"/>
                <w:szCs w:val="24"/>
              </w:rPr>
              <w:t xml:space="preserve"> dla uczniów, którzy mają małe szanse na otrzymanie nagrody za osiągnięcia edukacyjne, ale swoją postawą wobec koleżanek</w:t>
            </w:r>
          </w:p>
          <w:p w:rsidR="005C3DAA" w:rsidRDefault="00890AA3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i kolegów</w:t>
            </w:r>
            <w:r w:rsidR="00D30E44">
              <w:rPr>
                <w:rFonts w:asciiTheme="majorHAnsi" w:hAnsiTheme="majorHAnsi"/>
                <w:sz w:val="24"/>
                <w:szCs w:val="24"/>
              </w:rPr>
              <w:t>, pracą nad sobą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stanowią wzór do naśladowania.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C3DAA" w:rsidRDefault="005C3DA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Dyrektor, wychowawcy, pedagog, nauczyciele przedmiotu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C3DAA" w:rsidRDefault="005C3DAA" w:rsidP="005C3DA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70% uczniów otrzymało w ciągu semestru co najmniej 1 uwagę pozytywną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Zapisy w e-dzienniku</w:t>
            </w:r>
            <w:r w:rsidR="00D30E44">
              <w:rPr>
                <w:rFonts w:asciiTheme="majorHAnsi" w:hAnsiTheme="majorHAnsi" w:cs="Calibri"/>
                <w:sz w:val="24"/>
                <w:szCs w:val="24"/>
              </w:rPr>
              <w:t>, obserwacje wychowawców</w:t>
            </w:r>
          </w:p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5C3DAA" w:rsidRDefault="005C3DAA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DAA" w:rsidRDefault="005C3DAA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</w:tbl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DD1599" w:rsidRPr="00DD1599" w:rsidRDefault="00B95E2E" w:rsidP="00236DD5">
      <w:pPr>
        <w:spacing w:after="0" w:line="240" w:lineRule="auto"/>
        <w:rPr>
          <w:rFonts w:asciiTheme="majorHAnsi" w:hAnsiTheme="majorHAnsi"/>
          <w:color w:val="00B050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V Cel: Wzrost postawy patriotycznej i dumy z bycia Polakiem, rozwijanie postawy obywatelskiej</w:t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888" w:type="dxa"/>
        <w:tblInd w:w="-3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1"/>
        <w:gridCol w:w="1727"/>
        <w:gridCol w:w="3091"/>
        <w:gridCol w:w="1846"/>
        <w:gridCol w:w="1703"/>
      </w:tblGrid>
      <w:tr w:rsidR="00236DD5" w:rsidRPr="00B95E2E" w:rsidTr="00D30E44">
        <w:trPr>
          <w:trHeight w:val="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Działanie</w:t>
            </w: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Osoba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odpowiedzial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Kryteria sukcesu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236DD5" w:rsidRPr="00B95E2E" w:rsidTr="00D30E44">
        <w:trPr>
          <w:trHeight w:val="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1. Poznanie miejsc pamięci narodowej w okolicy Rudzkiego Mostu: lekcje wychowawcze, wycieczki. Uczczenie pamięci poległych żołnierzy i ofiar II wojny światowej.</w:t>
            </w:r>
          </w:p>
          <w:p w:rsidR="00236DD5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Udział delegacji i chętnych uczniów we mszy wrześniowej za poległych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Zapalenie zniczy.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Nauczyciele, uczniowie.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Znajomość miejsc pamięci narodowej.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Duma z przynależności do narodu Polskiego i bycia Polakiem.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Szacunek dla poległych żołnierzy i mieszkańców Tucholi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IX- XI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IX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</w:tr>
      <w:tr w:rsidR="00236DD5" w:rsidRPr="00B95E2E" w:rsidTr="00D30E44">
        <w:trPr>
          <w:trHeight w:val="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2. Zapoznanie uczniów              z tradycjami ludowymi, regionalnymi, spotkania             z ciekawymi ludźmi –                 j. polski, muzyka, historia, plastyka 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( lekcje regionalne, warsztaty).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Udział w imprezach regionaln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ych: dożynki gminne,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Hubertus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k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ramik mikołajkowy, koncert kolęd i pastorałek</w:t>
            </w: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Wychowawcy, nauczyciele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Z.P.i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 xml:space="preserve"> T. „Młodzi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Borowiacy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>”- opiekunowie, członkowie zespołu - uczniowie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Uczniowie znają tradycje regionu, rozpoznają sztukę ludową, potrafią zaśpiewać piosenkę borowiacką.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Pozyskanie nowych dzieci do zespołu „Młodzi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Borowiacy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Wolontariusze, twórcy ludowi, nauczyciele sztuki, biblioteki.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Zespół Pieśni             i Tańca „Młodzi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Borowiacy</w:t>
            </w:r>
            <w:proofErr w:type="spellEnd"/>
            <w:r w:rsidRPr="00B95E2E">
              <w:rPr>
                <w:rFonts w:asciiTheme="majorHAnsi" w:hAnsiTheme="majorHAnsi"/>
                <w:sz w:val="24"/>
                <w:szCs w:val="24"/>
              </w:rPr>
              <w:t>”, Muzeum Borów Tucholskich.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236DD5" w:rsidRPr="00B95E2E" w:rsidTr="00D30E44">
        <w:trPr>
          <w:trHeight w:val="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3. Symbole państwowe – lekcje wychowawcze                 w klasach młodszych</w:t>
            </w: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 klas 0 - IV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zna symbole narodowe Polski i wie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jak okazać im szacunek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Lekcje wychowawcze, gazetki, uroczystości               z udziałem symboli narodowych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5E02B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X-XI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r.</w:t>
            </w:r>
          </w:p>
        </w:tc>
      </w:tr>
      <w:tr w:rsidR="00236DD5" w:rsidRPr="00B95E2E" w:rsidTr="0051342F">
        <w:trPr>
          <w:trHeight w:val="383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Default="00D30E4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4. Obchody świąt państwowych</w:t>
            </w:r>
            <w:r w:rsidR="00236DD5" w:rsidRPr="00B95E2E">
              <w:rPr>
                <w:rFonts w:asciiTheme="majorHAnsi" w:hAnsiTheme="majorHAnsi"/>
                <w:sz w:val="24"/>
                <w:szCs w:val="24"/>
              </w:rPr>
              <w:t xml:space="preserve">: program </w:t>
            </w:r>
            <w:proofErr w:type="spellStart"/>
            <w:r w:rsidR="00236DD5" w:rsidRPr="00B95E2E">
              <w:rPr>
                <w:rFonts w:asciiTheme="majorHAnsi" w:hAnsiTheme="majorHAnsi"/>
                <w:sz w:val="24"/>
                <w:szCs w:val="24"/>
              </w:rPr>
              <w:t>słowno</w:t>
            </w:r>
            <w:proofErr w:type="spellEnd"/>
            <w:r w:rsidR="00236DD5" w:rsidRPr="00B95E2E">
              <w:rPr>
                <w:rFonts w:asciiTheme="majorHAnsi" w:hAnsiTheme="majorHAnsi"/>
                <w:sz w:val="24"/>
                <w:szCs w:val="24"/>
              </w:rPr>
              <w:t xml:space="preserve"> – muzyczny                     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z okazji Święta Niepodległości.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Wyzwolenie Tucholi.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Święto Konstytucji.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Udział pocztu sztandarowego we wszystkich uroczystościach patriotycznych</w:t>
            </w: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 historii przygotuje                       z uczniami okazjonalne kotyliony.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 muzyki.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90% uczniów zna wydarzenia historyczne związane z odzyskaniem niepodległości przez Polskę.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Uczniowie znają znaczące postacie historyczne z okresu odzyskania niepodległości przez Polskę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 historii                         z uczniami przygotuje prezentację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XI, I, V 2019 – 2020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</w:tr>
      <w:tr w:rsidR="00236DD5" w:rsidRPr="00B95E2E" w:rsidTr="00D30E44">
        <w:trPr>
          <w:trHeight w:val="2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color w:val="000000"/>
                <w:sz w:val="24"/>
                <w:szCs w:val="24"/>
              </w:rPr>
              <w:t>5. Organizacja Gminnego Konkursu Poezji, Prozy oraz Pieśni i Piosenki Patriotycznej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Dyrektor, wicedyrektor,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A. Giersz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Udział przedstawicieli uczniów w konkursach patriotycznych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Uczestnicy konkursu, opiekunowie, jury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 2019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</w:tr>
      <w:tr w:rsidR="00236DD5" w:rsidRPr="00B95E2E" w:rsidTr="0051342F">
        <w:trPr>
          <w:trHeight w:val="2100"/>
        </w:trPr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236DD5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6. Poznanie mechanizmu demokratycznych wyborów i praw obywatelskich – wybory do SU, lekcje WOS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Opiekun SU, Samorząd Uczniowski</w:t>
            </w:r>
          </w:p>
        </w:tc>
        <w:tc>
          <w:tcPr>
            <w:tcW w:w="309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95% uczniów bierze udział w wyborach do Samorządu Uczniowskiego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Opiekun SU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D5" w:rsidRPr="00B95E2E" w:rsidRDefault="00206FD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 </w:t>
            </w:r>
            <w:r w:rsidR="00236DD5">
              <w:rPr>
                <w:rFonts w:asciiTheme="majorHAnsi" w:hAnsiTheme="majorHAnsi"/>
                <w:sz w:val="24"/>
                <w:szCs w:val="24"/>
              </w:rPr>
              <w:t>2020</w:t>
            </w:r>
            <w:r w:rsidR="00236DD5"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36DD5" w:rsidRPr="00B95E2E" w:rsidRDefault="00236DD5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lekcje wg planu</w:t>
            </w:r>
          </w:p>
        </w:tc>
      </w:tr>
      <w:tr w:rsidR="0051342F" w:rsidRPr="00B95E2E" w:rsidTr="0051342F">
        <w:trPr>
          <w:trHeight w:val="2106"/>
        </w:trPr>
        <w:tc>
          <w:tcPr>
            <w:tcW w:w="252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Tolerancja wobec odmienności kulturowej</w:t>
            </w: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342F" w:rsidRPr="00B95E2E" w:rsidRDefault="0051342F" w:rsidP="00513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 uczniów przyjmuje otwartą postawę wobec uczniów z innych kręgów kulturowych, powracających z zagranicy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342F" w:rsidRDefault="0051342F" w:rsidP="00513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Wychowawcy.</w:t>
            </w:r>
          </w:p>
          <w:p w:rsidR="0051342F" w:rsidRPr="00B95E2E" w:rsidRDefault="0051342F" w:rsidP="00513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Scenariusze lekcji wychowawczych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51342F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planem pracy wychowawczej</w:t>
            </w:r>
          </w:p>
        </w:tc>
      </w:tr>
    </w:tbl>
    <w:p w:rsidR="005E4DEB" w:rsidRDefault="005E4DEB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06FD6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 xml:space="preserve">VI Cel: Wzmacnianie przestrzegania zasad zdrowego stylu życia oraz dbałość  </w:t>
      </w:r>
    </w:p>
    <w:p w:rsidR="00B95E2E" w:rsidRDefault="00B95E2E" w:rsidP="00B95E2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o bezpieczeństwo swoje i innych.</w:t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W w:w="10750" w:type="dxa"/>
        <w:tblInd w:w="-3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5"/>
        <w:gridCol w:w="1730"/>
        <w:gridCol w:w="2482"/>
        <w:gridCol w:w="1625"/>
        <w:gridCol w:w="2388"/>
      </w:tblGrid>
      <w:tr w:rsidR="00B95E2E" w:rsidRPr="00B95E2E" w:rsidTr="005E4DEB">
        <w:trPr>
          <w:trHeight w:val="6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Działanie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Osoba </w:t>
            </w:r>
            <w:proofErr w:type="spellStart"/>
            <w:r w:rsidRPr="00B95E2E">
              <w:rPr>
                <w:rFonts w:asciiTheme="majorHAnsi" w:hAnsiTheme="majorHAnsi"/>
                <w:sz w:val="24"/>
                <w:szCs w:val="24"/>
              </w:rPr>
              <w:t>odpowiedzial</w:t>
            </w:r>
            <w:proofErr w:type="spellEnd"/>
            <w:r w:rsidR="0051342F">
              <w:rPr>
                <w:rFonts w:asciiTheme="majorHAnsi" w:hAnsiTheme="majorHAnsi"/>
                <w:sz w:val="24"/>
                <w:szCs w:val="24"/>
              </w:rPr>
              <w:t>-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na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Kryteria sukcesu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Zasoby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Termin</w:t>
            </w:r>
          </w:p>
        </w:tc>
      </w:tr>
      <w:tr w:rsidR="00B95E2E" w:rsidRPr="00B95E2E" w:rsidTr="005E4DEB">
        <w:trPr>
          <w:trHeight w:val="6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1.Udział w konkursie                  o tematyce palenia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papierosów „ Nie pal przy mnie, proszę”</w:t>
            </w:r>
            <w:r w:rsidR="00206F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oraz zdrowym stylu życia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Nauczyciel plastyki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Nauczyciele klas 0 - III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100% uczniów zna negatywny wpływ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papierosów na zdrowie człowieka.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90 % uczniów bierze udział w konkursach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Materiały promocyjne            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>i edukacyjne SANEPID                    i PCK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Według harmonogramu </w:t>
            </w:r>
          </w:p>
        </w:tc>
      </w:tr>
      <w:tr w:rsidR="00B95E2E" w:rsidRPr="00B95E2E" w:rsidTr="005E4DEB">
        <w:trPr>
          <w:trHeight w:val="6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342F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2.</w:t>
            </w:r>
            <w:r w:rsidR="005E4DE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 xml:space="preserve">Zdrowy styl życia od najmłodszych lat: uczenie zasad codziennej higieny </w:t>
            </w:r>
          </w:p>
          <w:p w:rsidR="0051342F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( myc</w:t>
            </w:r>
            <w:r w:rsidR="0051342F">
              <w:rPr>
                <w:rFonts w:asciiTheme="majorHAnsi" w:hAnsiTheme="majorHAnsi"/>
                <w:sz w:val="24"/>
                <w:szCs w:val="24"/>
              </w:rPr>
              <w:t xml:space="preserve">ie rąk, korzystanie        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z toalety, ćwiczenia śródlekcyjne – znaczenie ruchu dla zdrowia)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 klas 0 -III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przestrzega zasad higieny.</w:t>
            </w:r>
          </w:p>
          <w:p w:rsidR="0051342F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Nauczyciele klas młodszych stosują ćwiczenia śródlekcyjne           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 i inne formy ruchu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B95E2E" w:rsidRPr="00B95E2E" w:rsidTr="005E4DEB">
        <w:trPr>
          <w:trHeight w:val="6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3. Jestem bezpieczny na drodze – uczenie zasad ruchu drogowego, karta rowerowa.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Telefony alarmowe : 112, 999, 998, 997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Współpraca z instytucjami wspierającymi szkołę           w zapewnieniu bezpieczeństwa uczniów</w:t>
            </w:r>
          </w:p>
          <w:p w:rsidR="0051342F" w:rsidRPr="00B95E2E" w:rsidRDefault="0051342F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Nauczyciel techniki, wychowawcy, pedagog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zna zasady bezpiecznego zachowania na drodze oraz instytucje , w których mogą szukać pomocy.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zna numery telefonów alarmowych i zna zasady wzywania pomocy</w:t>
            </w: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Współpraca z KPP w Tucholi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Straż Pożarna,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Pogotowie Ratunkowe,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Sąd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I semestr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II semestr </w:t>
            </w:r>
          </w:p>
        </w:tc>
      </w:tr>
      <w:tr w:rsidR="00B95E2E" w:rsidRPr="00B95E2E" w:rsidTr="005E4DEB">
        <w:trPr>
          <w:trHeight w:val="6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 xml:space="preserve">4. Udział w akcjach </w:t>
            </w:r>
            <w:r w:rsidR="00653BA4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="00653BA4" w:rsidRPr="00206FD6">
              <w:rPr>
                <w:rFonts w:asciiTheme="majorHAnsi" w:hAnsiTheme="majorHAnsi"/>
                <w:sz w:val="24"/>
                <w:szCs w:val="24"/>
              </w:rPr>
              <w:t xml:space="preserve">zajęciach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promujących zdrowe odżywianie: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„Pij mleko”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„Owoce i warzywa               w szkole”</w:t>
            </w:r>
            <w:r w:rsidR="00653BA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53BA4" w:rsidRPr="00B95E2E" w:rsidRDefault="00653BA4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B95E2E" w:rsidRPr="00B95E2E" w:rsidRDefault="00206FD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Uczniowie klas 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I – III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jest objętych programem.</w:t>
            </w:r>
          </w:p>
          <w:p w:rsidR="00653BA4" w:rsidRDefault="00653BA4" w:rsidP="00206F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06FD6">
              <w:rPr>
                <w:rFonts w:asciiTheme="majorHAnsi" w:hAnsiTheme="majorHAnsi"/>
                <w:sz w:val="24"/>
                <w:szCs w:val="24"/>
              </w:rPr>
              <w:t>Lekcje podejmujące problematykę zdrowego odżywiania (zagrożenia nadmiernym spożywaniem napojów energetyzujących).</w:t>
            </w:r>
          </w:p>
          <w:p w:rsidR="0051342F" w:rsidRPr="00206FD6" w:rsidRDefault="0051342F" w:rsidP="00206F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ARR</w:t>
            </w:r>
          </w:p>
          <w:p w:rsidR="00206FD6" w:rsidRDefault="00206FD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06FD6" w:rsidRDefault="00206FD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06FD6" w:rsidRPr="00B95E2E" w:rsidRDefault="00206FD6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95E2E" w:rsidRPr="00B95E2E" w:rsidRDefault="005E02B1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 – V 2019-2020</w:t>
            </w:r>
            <w:r w:rsidR="00B95E2E" w:rsidRPr="00B95E2E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</w:tr>
      <w:tr w:rsidR="00B95E2E" w:rsidRPr="00B95E2E" w:rsidTr="005E4DEB">
        <w:trPr>
          <w:trHeight w:val="2400"/>
        </w:trPr>
        <w:tc>
          <w:tcPr>
            <w:tcW w:w="25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5. Udział w imprezach </w:t>
            </w:r>
            <w:r w:rsidR="00DF32E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promujących zdrowy styl życia</w:t>
            </w:r>
            <w:r w:rsidR="00DF32E3">
              <w:rPr>
                <w:rFonts w:asciiTheme="majorHAnsi" w:hAnsiTheme="majorHAnsi"/>
                <w:sz w:val="24"/>
                <w:szCs w:val="24"/>
              </w:rPr>
              <w:t>.</w:t>
            </w:r>
            <w:r w:rsidR="00206FD6">
              <w:rPr>
                <w:rFonts w:asciiTheme="majorHAnsi" w:hAnsiTheme="majorHAnsi"/>
                <w:sz w:val="24"/>
                <w:szCs w:val="24"/>
              </w:rPr>
              <w:t xml:space="preserve"> Promowanie aktywności fizycznej.</w:t>
            </w:r>
          </w:p>
        </w:tc>
        <w:tc>
          <w:tcPr>
            <w:tcW w:w="17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Dyrektor, nauczyciele, pielęgniarka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100% uczniów bierze udział w wybranych imprezach</w:t>
            </w:r>
            <w:r w:rsidR="00DF32E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E4DEB" w:rsidRPr="005E4DEB" w:rsidRDefault="005E4DEB" w:rsidP="005E4DE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4DEB" w:rsidRPr="005E4DEB" w:rsidRDefault="005E4DEB" w:rsidP="005E4DE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32E3" w:rsidRPr="005E4DEB" w:rsidRDefault="00DF32E3" w:rsidP="005E4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Urząd Gminy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SANEPID</w:t>
            </w:r>
          </w:p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MCL</w:t>
            </w:r>
          </w:p>
          <w:p w:rsid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Policja</w:t>
            </w:r>
          </w:p>
          <w:p w:rsidR="00653BA4" w:rsidRPr="005E4DEB" w:rsidRDefault="00206FD6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Imprezy i turnieje o charakterze sportowym</w:t>
            </w:r>
          </w:p>
        </w:tc>
        <w:tc>
          <w:tcPr>
            <w:tcW w:w="238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95E2E" w:rsidRPr="00B95E2E" w:rsidRDefault="00B95E2E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Według harmonogramu</w:t>
            </w:r>
          </w:p>
        </w:tc>
      </w:tr>
      <w:tr w:rsidR="005E4DEB" w:rsidRPr="00B95E2E" w:rsidTr="005E4DEB">
        <w:trPr>
          <w:trHeight w:val="3180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Spotkanie uczniów klas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5E2E">
              <w:rPr>
                <w:rFonts w:asciiTheme="majorHAnsi" w:hAnsiTheme="majorHAnsi"/>
                <w:sz w:val="24"/>
                <w:szCs w:val="24"/>
              </w:rPr>
              <w:t>V-VIII z przedstawicielami Policji dotyczące odpowiedzialności karnej nieletnich za stosowanie cyberprzemocy i sposobów reagowania na jej przejawy</w:t>
            </w:r>
            <w:r w:rsidR="006D0B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Pedagog szkolny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Pr="005E4DEB" w:rsidRDefault="005E4DEB" w:rsidP="005E4DEB">
            <w:pPr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90% uczniów bierze udział  w spotkaniu                       z Policjantem</w:t>
            </w:r>
          </w:p>
          <w:p w:rsidR="005E4DEB" w:rsidRPr="00B95E2E" w:rsidRDefault="005E4DEB" w:rsidP="005E4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Zaproszeni przedstawicie</w:t>
            </w:r>
          </w:p>
          <w:p w:rsidR="005E4DEB" w:rsidRPr="00B95E2E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le Policji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Pr="00B95E2E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95E2E">
              <w:rPr>
                <w:rFonts w:asciiTheme="majorHAnsi" w:hAnsiTheme="majorHAnsi"/>
                <w:sz w:val="24"/>
                <w:szCs w:val="24"/>
              </w:rPr>
              <w:t>Według harmonogramu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DEB" w:rsidRPr="00B95E2E" w:rsidTr="005E4DEB">
        <w:trPr>
          <w:trHeight w:val="1605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Przeprowadzanie lekcji wychowawczych na temat wybranego aspektu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cyberbezpieczeństwa</w:t>
            </w:r>
            <w:proofErr w:type="spellEnd"/>
            <w:r w:rsidR="006D0B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Pr="00B95E2E" w:rsidRDefault="005E4DEB" w:rsidP="005E4DE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lekcja w ciągu roku szkolnego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Pr="00B95E2E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06FD6">
              <w:rPr>
                <w:rFonts w:asciiTheme="majorHAnsi" w:hAnsiTheme="majorHAnsi"/>
              </w:rPr>
              <w:t>Scenariusz lekcji wychowawczej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Pr="00B95E2E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rozkładem lekcji wychowawczych</w:t>
            </w:r>
          </w:p>
        </w:tc>
      </w:tr>
      <w:tr w:rsidR="005E4DEB" w:rsidRPr="00B95E2E" w:rsidTr="005E4DEB">
        <w:trPr>
          <w:trHeight w:val="3135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 Edukacja dla rodziców- rozesłanie do rodziców za pomocą e- dziennika informacji na temat potencjalnych zagrożeń bezpieczeństwa cyfrowego wraz z linkami do materiałów edukacyjnych</w:t>
            </w:r>
            <w:r w:rsidR="006D0B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 szkoły,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administrator e- dziennika</w:t>
            </w:r>
          </w:p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Rozesłanie 1 x w ciągu roku szkolnego linków do materiałów edukacyjnych</w:t>
            </w:r>
          </w:p>
          <w:p w:rsidR="005E4DEB" w:rsidRDefault="005E4DEB" w:rsidP="005E4DE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Materiały edukacyjne</w:t>
            </w:r>
          </w:p>
          <w:p w:rsidR="005E4DEB" w:rsidRPr="00206FD6" w:rsidRDefault="005E4DEB" w:rsidP="005E4DE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x w roku szkolnym</w:t>
            </w:r>
          </w:p>
          <w:p w:rsidR="005E4DEB" w:rsidRDefault="005E4DEB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4DEB" w:rsidRPr="00B95E2E" w:rsidTr="00EC2F63">
        <w:trPr>
          <w:trHeight w:val="4905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9. Funkcjonowanie 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życiu szkoły uregulowań dotyczących bezpieczeństwa dzieci: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dyżurów nauczycielskich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boiska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pobytu ucznia w szkole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pracowni lekcyjnych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-regulamin wycieczek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-regulamin korzystania z sali gimnastycznej 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inne</w:t>
            </w: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Nauczyciele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Wszyscy nauczyciele postępują zgodnie z uregulowaniami. 90% uczniów respektuje postanowienia wewnątrzszkolnych regulaminów.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Wymienione regulaminy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5E4DEB" w:rsidRDefault="005E4DEB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EC2F63" w:rsidRPr="00B95E2E" w:rsidTr="00EC2F63">
        <w:trPr>
          <w:trHeight w:val="2760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EC2F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10. Funkcjonowanie w budynku szkoły dyżurki. Praca osoby dyżurującej polegająca na obserwowaniu niepokojących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zachowań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osób wchodzących na teren szkoły</w:t>
            </w: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Osoba dyżurująca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Poczucie bezpieczeństwa osób przebywających na terenie szkoły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Osoba dyżurująca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  <w:tr w:rsidR="00EC2F63" w:rsidRPr="00B95E2E" w:rsidTr="00EC2F63">
        <w:trPr>
          <w:trHeight w:val="1890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EC2F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 Organizacja próbnej ewakuacji</w:t>
            </w: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Dyrektor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Brak zastrzeżeń do przebiegu ewakuacji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Straż Pożarna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EC2F63" w:rsidRDefault="00EC2F63" w:rsidP="005E4DE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1x  ciągu roku szkolnego</w:t>
            </w:r>
          </w:p>
        </w:tc>
      </w:tr>
      <w:tr w:rsidR="00075667" w:rsidRPr="00B95E2E" w:rsidTr="005E4DEB">
        <w:trPr>
          <w:trHeight w:val="9276"/>
        </w:trPr>
        <w:tc>
          <w:tcPr>
            <w:tcW w:w="25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12.</w:t>
            </w:r>
            <w:r w:rsidR="000F6B49">
              <w:rPr>
                <w:rFonts w:asciiTheme="majorHAnsi" w:hAnsiTheme="majorHAnsi"/>
                <w:sz w:val="24"/>
                <w:szCs w:val="24"/>
              </w:rPr>
              <w:t xml:space="preserve"> Profilaktyka uzależnień</w:t>
            </w:r>
          </w:p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5667" w:rsidRDefault="00075667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75667" w:rsidRDefault="000F6B49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Pedagog, wychowawcy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>Przeprowadzenie godzin wychowawczych dotyczących zagrożeń zdrowotnych.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>Diagnozowanie zagrożeń związanych z uzależnieniami.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>Podejmowanie działań interwencyjnych.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>Procedury postępowania w sytuacjach szczególnych zagrożeń związanych ze środkami odurzającymi i substancjami psychotropowymi.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 xml:space="preserve">Prowadzenie przez nauczycieli zajęć wychowawczych mających na celu kształtowanie w dzieciach: 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 xml:space="preserve"> - poczucia własnej wartości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 xml:space="preserve">  - potrzeby dbania o zdrowie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 xml:space="preserve">  - umiejętności interpersonalnych, samooceny i samodyscypliny -</w:t>
            </w:r>
          </w:p>
          <w:p w:rsidR="000F6B49" w:rsidRPr="000F6B49" w:rsidRDefault="000F6B49" w:rsidP="000F6B4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>-umiejętności podejmowania właściwych decyzji</w:t>
            </w:r>
          </w:p>
          <w:p w:rsidR="00075667" w:rsidRPr="000F6B49" w:rsidRDefault="000F6B49" w:rsidP="000F6B49">
            <w:pPr>
              <w:spacing w:after="0" w:line="240" w:lineRule="auto"/>
              <w:rPr>
                <w:rFonts w:asciiTheme="majorHAnsi" w:hAnsiTheme="majorHAnsi"/>
              </w:rPr>
            </w:pPr>
            <w:r w:rsidRPr="000F6B49">
              <w:rPr>
                <w:rFonts w:asciiTheme="majorHAnsi" w:hAnsiTheme="majorHAnsi"/>
                <w:sz w:val="24"/>
                <w:szCs w:val="24"/>
              </w:rPr>
              <w:t xml:space="preserve">  - umiejętności komunikowania się oraz rozwiązywania konfliktów.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75667" w:rsidRDefault="000F6B49" w:rsidP="00061E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Pedagog, wychowawcy. Scenariusz lekcji </w:t>
            </w:r>
            <w:proofErr w:type="spellStart"/>
            <w:r>
              <w:rPr>
                <w:rFonts w:asciiTheme="majorHAnsi" w:hAnsiTheme="majorHAnsi"/>
              </w:rPr>
              <w:t>wychowaw-czych</w:t>
            </w:r>
            <w:proofErr w:type="spellEnd"/>
            <w:r>
              <w:rPr>
                <w:rFonts w:asciiTheme="majorHAnsi" w:hAnsiTheme="majorHAnsi"/>
              </w:rPr>
              <w:t>, procedury postępowania, umiejętności interpersonalne wychowawców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075667" w:rsidRDefault="000F6B49" w:rsidP="00061E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Cały rok szkolny</w:t>
            </w:r>
          </w:p>
        </w:tc>
      </w:tr>
    </w:tbl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EC2F63" w:rsidRDefault="00EC2F63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EC2F63" w:rsidRDefault="00EC2F63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kern w:val="1"/>
          <w:sz w:val="24"/>
          <w:szCs w:val="24"/>
        </w:rPr>
        <w:lastRenderedPageBreak/>
        <w:t>Program wychowawczo-profilaktyczny jest realizowany w oparciu o współpracę rodziców, uczniów i nauczycieli.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b/>
          <w:bCs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Współpraca z rodzicami jest realizowana poprzez:</w:t>
      </w:r>
    </w:p>
    <w:p w:rsidR="00B95E2E" w:rsidRPr="00B95E2E" w:rsidRDefault="00B95E2E" w:rsidP="00B95E2E">
      <w:pPr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Indywidualne spotkania nauczycieli z rodzicami według potrzeb.</w:t>
      </w:r>
    </w:p>
    <w:p w:rsidR="00B95E2E" w:rsidRPr="00B95E2E" w:rsidRDefault="00B95E2E" w:rsidP="00B95E2E">
      <w:pPr>
        <w:widowControl w:val="0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Zapoznanie rodziców z: </w:t>
      </w:r>
    </w:p>
    <w:p w:rsidR="00B95E2E" w:rsidRPr="00B95E2E" w:rsidRDefault="00B95E2E" w:rsidP="00B95E2E">
      <w:pPr>
        <w:widowControl w:val="0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zadaniami i zamierzeniami dydaktyczno-wychowawczymi w danej klasie i szkole, </w:t>
      </w:r>
    </w:p>
    <w:p w:rsidR="00B95E2E" w:rsidRPr="00B95E2E" w:rsidRDefault="00B95E2E" w:rsidP="00B95E2E">
      <w:pPr>
        <w:widowControl w:val="0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przepisami dotyczącymi zasad oceniania klasyfikowania i promowania uczniów, </w:t>
      </w:r>
    </w:p>
    <w:p w:rsidR="00B95E2E" w:rsidRPr="00B95E2E" w:rsidRDefault="00B95E2E" w:rsidP="00B95E2E">
      <w:pPr>
        <w:widowControl w:val="0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organizacją opieki psychologiczno-pedagogicznej, harmonogramem zajęć pozalekcyjnych organizowanych przez szkołę.</w:t>
      </w:r>
    </w:p>
    <w:p w:rsidR="00B95E2E" w:rsidRPr="00B95E2E" w:rsidRDefault="00B95E2E" w:rsidP="00B95E2E">
      <w:pPr>
        <w:widowControl w:val="0"/>
        <w:spacing w:after="0"/>
        <w:ind w:left="720" w:hanging="36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3.</w:t>
      </w:r>
      <w:r w:rsidRPr="00B95E2E">
        <w:rPr>
          <w:rFonts w:asciiTheme="majorHAnsi" w:hAnsiTheme="majorHAnsi"/>
          <w:kern w:val="1"/>
          <w:sz w:val="24"/>
          <w:szCs w:val="24"/>
        </w:rPr>
        <w:tab/>
        <w:t>Udział rodziców w podejmowaniu różnych decyzji istotnych dla pracy szkoły.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Rodzice: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wspierają dziecko we wszystkich jego poczynaniach i zapewniają mu poczucie bezpieczeństwa,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wspierają wychowawców i nauczycieli w podejmowanych przez nich działaniach, służą wiedzą, doświadczeniem i pomocą,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aktywnie uczestniczą w życiu szkoły,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dbają o właściwą formę spędzania czasu wolnego przez dzieci (np. czuwają nad bezpiecznym korzystaniem z </w:t>
      </w:r>
      <w:proofErr w:type="spellStart"/>
      <w:r w:rsidRPr="00B95E2E">
        <w:rPr>
          <w:rFonts w:asciiTheme="majorHAnsi" w:hAnsiTheme="majorHAnsi"/>
          <w:kern w:val="1"/>
          <w:sz w:val="24"/>
          <w:szCs w:val="24"/>
        </w:rPr>
        <w:t>internetu</w:t>
      </w:r>
      <w:proofErr w:type="spellEnd"/>
      <w:r w:rsidRPr="00B95E2E">
        <w:rPr>
          <w:rFonts w:asciiTheme="majorHAnsi" w:hAnsiTheme="majorHAnsi"/>
          <w:kern w:val="1"/>
          <w:sz w:val="24"/>
          <w:szCs w:val="24"/>
        </w:rPr>
        <w:t>),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zapewniają dziecku poczucie bezpieczeństwa.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Wychowawcy i nauczyciele: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starają się poznać sytuację rodzinną i osobistą ucznia,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opracowują i realizują szkolny program wychowawczo-profilaktyczny,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prowadzą dokumentację nauczania,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wspierają rozwój uczniów i usamodzielnianie się,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dbają o poczucie bezpieczeństwa i akceptację ucznia w klasie,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wnioskują o objęcie pomocą psychologiczno-pedagogiczną uczniów o specjalnych potrzebach edukacyjnych,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informują rodziców o proponowanych formach pomocy psychologiczno-pedagogicznej,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integrują oddział,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wykorzystują potencjał grupy do wspierania jej członków, oceniają zachowania uczniów,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promują osiągnięcia klasy i pojedynczych uczniów,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inspirują pracę zespołową w klasie, przydzielają zespołom zadania na rzecz klasy, szkoły i środowiska oraz wspólnie oceniają stopień ich realizacji,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współpracują z dyrekcją szkoły,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współdziałają z instytucjami pracującymi na rzecz dziecka, policją, poradnią </w:t>
      </w:r>
      <w:r w:rsidRPr="00B95E2E">
        <w:rPr>
          <w:rFonts w:asciiTheme="majorHAnsi" w:hAnsiTheme="majorHAnsi"/>
          <w:kern w:val="1"/>
          <w:sz w:val="24"/>
          <w:szCs w:val="24"/>
        </w:rPr>
        <w:lastRenderedPageBreak/>
        <w:t>psychologiczno-pedagogiczną, sądami rodzinnymi,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udzielają pomocy w przezwyciężaniu niepowodzeń szkolnych w oparciu o rozpoznane potrzeby uczniów, 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wspierają swoją postawą i działaniami pedagogicznymi rozwój psychofizyczny uczniów, ich zdolności i zainteresowania,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informują o potrzebach związanych z problemami w nauce oraz o przejawianych zdolnościach,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inspirują uczniów do twórczych poszukiwań, aktywności i samodzielności,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kształcą i wychowują dzieci w duchu patriotyzmu,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 xml:space="preserve">reagują na przejawy nietolerancji, dyskryminacji i innych negatywnych </w:t>
      </w:r>
      <w:proofErr w:type="spellStart"/>
      <w:r w:rsidRPr="00B95E2E">
        <w:rPr>
          <w:rFonts w:asciiTheme="majorHAnsi" w:hAnsiTheme="majorHAnsi"/>
          <w:kern w:val="1"/>
          <w:sz w:val="24"/>
          <w:szCs w:val="24"/>
        </w:rPr>
        <w:t>zachowań</w:t>
      </w:r>
      <w:proofErr w:type="spellEnd"/>
      <w:r w:rsidRPr="00B95E2E">
        <w:rPr>
          <w:rFonts w:asciiTheme="majorHAnsi" w:hAnsiTheme="majorHAnsi"/>
          <w:kern w:val="1"/>
          <w:sz w:val="24"/>
          <w:szCs w:val="24"/>
        </w:rPr>
        <w:t>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wspólnie z pedagogiem zabiegają o różne formy pomocy wychowawczej i materialnej dla uczniów, dostosowują wymagania edukacyjne do specyficznych potrzeb ucznia,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współtworzą atmosferę życzliwości i zrozumienia, budzą szacunek swoją wiedzą, kompetencją i postawą,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proponują uczniom pozytywne formy wypoczynku dostępne w szkole i poza nią.</w:t>
      </w: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kern w:val="1"/>
          <w:sz w:val="24"/>
          <w:szCs w:val="24"/>
        </w:rPr>
      </w:pPr>
    </w:p>
    <w:p w:rsidR="00B95E2E" w:rsidRPr="00B95E2E" w:rsidRDefault="00B95E2E" w:rsidP="00B95E2E">
      <w:pPr>
        <w:widowControl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Uczniowie: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współorganizują imprezy i akcje szkolne,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znają normy zachowania obowiązujące członków społeczności szkolnej i przestrzegają ich,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akceptują innych uczniów i szanują ich prawa,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współtworzą społeczność szkolną i wykorzystują swe prawo do samorządności,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kierują swym rozwojem i stają się coraz bardziej samodzielni,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mają szacunek do kultury, języka i tradycji narodowej,</w:t>
      </w:r>
    </w:p>
    <w:p w:rsidR="00B95E2E" w:rsidRPr="00B95E2E" w:rsidRDefault="00B95E2E" w:rsidP="00B95E2E">
      <w:pPr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kern w:val="1"/>
          <w:sz w:val="24"/>
          <w:szCs w:val="24"/>
        </w:rPr>
        <w:t>uczestniczą w opiniowaniu dokumentów szkolnych – statutu, programu wychowawczo          - profilaktycznego.</w:t>
      </w:r>
    </w:p>
    <w:p w:rsidR="00B95E2E" w:rsidRPr="00B95E2E" w:rsidRDefault="00B95E2E" w:rsidP="00B95E2E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D0B53" w:rsidRDefault="006D0B53" w:rsidP="00B95E2E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D0B53" w:rsidRDefault="006D0B53" w:rsidP="00B95E2E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95E2E" w:rsidRPr="00B95E2E" w:rsidRDefault="00B95E2E" w:rsidP="00B95E2E">
      <w:pPr>
        <w:jc w:val="center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b/>
          <w:bCs/>
          <w:sz w:val="24"/>
          <w:szCs w:val="24"/>
        </w:rPr>
        <w:t>Ewaluacja programu</w:t>
      </w: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 xml:space="preserve">Przebieg pracy wychowawczo-profilaktycznej i jej efekty poddawane są systematycznej obserwacji                     i ocenie. Informacje na temat działania programu i jego efektów pochodzą od uczniów, </w:t>
      </w:r>
      <w:r w:rsidR="00E020C2">
        <w:rPr>
          <w:rFonts w:asciiTheme="majorHAnsi" w:hAnsiTheme="majorHAnsi"/>
          <w:sz w:val="24"/>
          <w:szCs w:val="24"/>
        </w:rPr>
        <w:t xml:space="preserve">rodziców                    </w:t>
      </w:r>
      <w:r w:rsidRPr="00B95E2E">
        <w:rPr>
          <w:rFonts w:asciiTheme="majorHAnsi" w:hAnsiTheme="majorHAnsi"/>
          <w:sz w:val="24"/>
          <w:szCs w:val="24"/>
        </w:rPr>
        <w:t xml:space="preserve"> i nauczycieli oraz służą doskonaleniu pracy i pomocy w opracowaniu kolejnej wersji programu. </w:t>
      </w: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lastRenderedPageBreak/>
        <w:t>Sposoby i środki ewaluacji:</w:t>
      </w:r>
    </w:p>
    <w:p w:rsidR="00B95E2E" w:rsidRPr="00B95E2E" w:rsidRDefault="00B95E2E" w:rsidP="00B95E2E">
      <w:pPr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 xml:space="preserve">obserwacja i analiza </w:t>
      </w:r>
      <w:proofErr w:type="spellStart"/>
      <w:r w:rsidRPr="00B95E2E">
        <w:rPr>
          <w:rFonts w:asciiTheme="majorHAnsi" w:hAnsiTheme="majorHAnsi"/>
          <w:sz w:val="24"/>
          <w:szCs w:val="24"/>
        </w:rPr>
        <w:t>zachowań</w:t>
      </w:r>
      <w:proofErr w:type="spellEnd"/>
      <w:r w:rsidRPr="00B95E2E">
        <w:rPr>
          <w:rFonts w:asciiTheme="majorHAnsi" w:hAnsiTheme="majorHAnsi"/>
          <w:sz w:val="24"/>
          <w:szCs w:val="24"/>
        </w:rPr>
        <w:t xml:space="preserve"> uczniów, </w:t>
      </w:r>
    </w:p>
    <w:p w:rsidR="00B95E2E" w:rsidRPr="00B95E2E" w:rsidRDefault="00B95E2E" w:rsidP="00B95E2E">
      <w:pPr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 xml:space="preserve">obserwacja postępów w nauce, </w:t>
      </w:r>
    </w:p>
    <w:p w:rsidR="00B95E2E" w:rsidRPr="00B95E2E" w:rsidRDefault="00B95E2E" w:rsidP="00B95E2E">
      <w:pPr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 xml:space="preserve">frekwencja na zajęciach dydaktycznych, </w:t>
      </w:r>
    </w:p>
    <w:p w:rsidR="00B95E2E" w:rsidRPr="00B95E2E" w:rsidRDefault="00B95E2E" w:rsidP="00B95E2E">
      <w:pPr>
        <w:widowControl w:val="0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>udział w konkursach.</w:t>
      </w: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>Narzędzia ewaluacji:</w:t>
      </w:r>
    </w:p>
    <w:p w:rsidR="00B95E2E" w:rsidRPr="00B95E2E" w:rsidRDefault="00B95E2E" w:rsidP="00B95E2E">
      <w:pPr>
        <w:widowControl w:val="0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>obserwacja,</w:t>
      </w:r>
    </w:p>
    <w:p w:rsidR="00B95E2E" w:rsidRPr="00B95E2E" w:rsidRDefault="00B95E2E" w:rsidP="00B95E2E">
      <w:pPr>
        <w:widowControl w:val="0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>ankieta,</w:t>
      </w:r>
    </w:p>
    <w:p w:rsidR="00B95E2E" w:rsidRPr="00B95E2E" w:rsidRDefault="00B95E2E" w:rsidP="00B95E2E">
      <w:pPr>
        <w:widowControl w:val="0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>analiza szkolnej dokumentacji.</w:t>
      </w:r>
    </w:p>
    <w:p w:rsidR="00B95E2E" w:rsidRPr="00B95E2E" w:rsidRDefault="00B95E2E" w:rsidP="00B95E2E">
      <w:pPr>
        <w:jc w:val="both"/>
        <w:rPr>
          <w:rFonts w:asciiTheme="majorHAnsi" w:hAnsiTheme="majorHAnsi"/>
          <w:sz w:val="24"/>
          <w:szCs w:val="24"/>
        </w:rPr>
      </w:pPr>
    </w:p>
    <w:p w:rsidR="00B95E2E" w:rsidRPr="00B95E2E" w:rsidRDefault="000F6B49" w:rsidP="00B95E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 koniec roku szkolnego 2019/2020</w:t>
      </w:r>
      <w:r w:rsidR="00B95E2E" w:rsidRPr="00B95E2E">
        <w:rPr>
          <w:rFonts w:asciiTheme="majorHAnsi" w:hAnsiTheme="majorHAnsi"/>
          <w:sz w:val="24"/>
          <w:szCs w:val="24"/>
        </w:rPr>
        <w:t xml:space="preserve"> przeprowadzona będzie ewaluacja programu za pomocą ankiet. Osobami ankietowanymi będą rodzice, nauczyciele oraz uczniowie naszej szkoły. Uzyskane wyniki posłużą do analizy przeprowadzonych działań, ich skuteczności oraz potrzeby wprowadzenia ewentualnych zmian. </w:t>
      </w:r>
    </w:p>
    <w:p w:rsidR="00B95E2E" w:rsidRPr="00B95E2E" w:rsidRDefault="00B95E2E" w:rsidP="00B95E2E">
      <w:pPr>
        <w:widowControl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rPr>
          <w:rFonts w:asciiTheme="majorHAnsi" w:hAnsiTheme="majorHAnsi"/>
          <w:sz w:val="24"/>
          <w:szCs w:val="24"/>
        </w:rPr>
      </w:pPr>
    </w:p>
    <w:p w:rsidR="00B95E2E" w:rsidRPr="00B95E2E" w:rsidRDefault="00B95E2E" w:rsidP="00B95E2E">
      <w:pPr>
        <w:tabs>
          <w:tab w:val="left" w:pos="914"/>
        </w:tabs>
        <w:rPr>
          <w:rFonts w:asciiTheme="majorHAnsi" w:hAnsiTheme="majorHAnsi"/>
          <w:sz w:val="24"/>
          <w:szCs w:val="24"/>
        </w:rPr>
      </w:pPr>
      <w:r w:rsidRPr="00B95E2E">
        <w:rPr>
          <w:rFonts w:asciiTheme="majorHAnsi" w:hAnsiTheme="majorHAnsi"/>
          <w:sz w:val="24"/>
          <w:szCs w:val="24"/>
        </w:rPr>
        <w:tab/>
      </w:r>
    </w:p>
    <w:p w:rsidR="00B95E2E" w:rsidRPr="00B95E2E" w:rsidRDefault="00B95E2E" w:rsidP="00B95E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1E60" w:rsidRPr="00B95E2E" w:rsidRDefault="00061E60">
      <w:pPr>
        <w:rPr>
          <w:rFonts w:asciiTheme="majorHAnsi" w:hAnsiTheme="majorHAnsi"/>
          <w:sz w:val="24"/>
          <w:szCs w:val="24"/>
        </w:rPr>
      </w:pPr>
    </w:p>
    <w:sectPr w:rsidR="00061E60" w:rsidRPr="00B95E2E" w:rsidSect="00302FB0">
      <w:headerReference w:type="default" r:id="rId8"/>
      <w:pgSz w:w="12240" w:h="15840"/>
      <w:pgMar w:top="1417" w:right="1417" w:bottom="1417" w:left="1417" w:header="708" w:footer="708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B9" w:rsidRDefault="009B6DB9" w:rsidP="00E020C2">
      <w:pPr>
        <w:spacing w:after="0" w:line="240" w:lineRule="auto"/>
      </w:pPr>
      <w:r>
        <w:separator/>
      </w:r>
    </w:p>
  </w:endnote>
  <w:endnote w:type="continuationSeparator" w:id="0">
    <w:p w:rsidR="009B6DB9" w:rsidRDefault="009B6DB9" w:rsidP="00E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B9" w:rsidRDefault="009B6DB9" w:rsidP="00E020C2">
      <w:pPr>
        <w:spacing w:after="0" w:line="240" w:lineRule="auto"/>
      </w:pPr>
      <w:r>
        <w:separator/>
      </w:r>
    </w:p>
  </w:footnote>
  <w:footnote w:type="continuationSeparator" w:id="0">
    <w:p w:rsidR="009B6DB9" w:rsidRDefault="009B6DB9" w:rsidP="00E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582"/>
      <w:docPartObj>
        <w:docPartGallery w:val="Page Numbers (Top of Page)"/>
        <w:docPartUnique/>
      </w:docPartObj>
    </w:sdtPr>
    <w:sdtEndPr/>
    <w:sdtContent>
      <w:p w:rsidR="0051342F" w:rsidRDefault="00657BF5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42F" w:rsidRDefault="00513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57551ED9"/>
    <w:multiLevelType w:val="hybridMultilevel"/>
    <w:tmpl w:val="6AD25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2E"/>
    <w:rsid w:val="00061E60"/>
    <w:rsid w:val="00075667"/>
    <w:rsid w:val="000A54CF"/>
    <w:rsid w:val="000F6B49"/>
    <w:rsid w:val="00102CCD"/>
    <w:rsid w:val="00145E55"/>
    <w:rsid w:val="00206FD6"/>
    <w:rsid w:val="00226A3A"/>
    <w:rsid w:val="00236DD5"/>
    <w:rsid w:val="0028662A"/>
    <w:rsid w:val="002B0C4C"/>
    <w:rsid w:val="002E0598"/>
    <w:rsid w:val="002F2D0C"/>
    <w:rsid w:val="00302FB0"/>
    <w:rsid w:val="0034623A"/>
    <w:rsid w:val="00374F69"/>
    <w:rsid w:val="003A6AF8"/>
    <w:rsid w:val="003B5E8F"/>
    <w:rsid w:val="0051342F"/>
    <w:rsid w:val="005C3DAA"/>
    <w:rsid w:val="005D4F80"/>
    <w:rsid w:val="005E02B1"/>
    <w:rsid w:val="005E4DEB"/>
    <w:rsid w:val="005F040B"/>
    <w:rsid w:val="00653BA4"/>
    <w:rsid w:val="00657BF5"/>
    <w:rsid w:val="00660812"/>
    <w:rsid w:val="006D0B53"/>
    <w:rsid w:val="00760223"/>
    <w:rsid w:val="00761C17"/>
    <w:rsid w:val="00790D06"/>
    <w:rsid w:val="007C0FD5"/>
    <w:rsid w:val="00817B7F"/>
    <w:rsid w:val="00890AA3"/>
    <w:rsid w:val="008F1755"/>
    <w:rsid w:val="009B6DB9"/>
    <w:rsid w:val="009F199D"/>
    <w:rsid w:val="00A75FEC"/>
    <w:rsid w:val="00AC7114"/>
    <w:rsid w:val="00B95E2E"/>
    <w:rsid w:val="00C558B3"/>
    <w:rsid w:val="00C55EFD"/>
    <w:rsid w:val="00C563BB"/>
    <w:rsid w:val="00C80100"/>
    <w:rsid w:val="00D30E44"/>
    <w:rsid w:val="00D33BC3"/>
    <w:rsid w:val="00DD1599"/>
    <w:rsid w:val="00DF32E3"/>
    <w:rsid w:val="00E020C2"/>
    <w:rsid w:val="00E4279D"/>
    <w:rsid w:val="00E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B35B"/>
  <w15:docId w15:val="{35BA2CE8-F9DC-4525-A51C-39B91FD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E2E"/>
    <w:pPr>
      <w:suppressAutoHyphens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2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20C2"/>
    <w:rPr>
      <w:rFonts w:ascii="Calibri" w:eastAsia="SimSun" w:hAnsi="Calibri" w:cs="Times New Roman"/>
    </w:rPr>
  </w:style>
  <w:style w:type="paragraph" w:styleId="Akapitzlist">
    <w:name w:val="List Paragraph"/>
    <w:basedOn w:val="Normalny"/>
    <w:uiPriority w:val="34"/>
    <w:qFormat/>
    <w:rsid w:val="00061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C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8BC5-A94C-4EEE-9D29-81953539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3268</Words>
  <Characters>19613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Lidia Góral</cp:lastModifiedBy>
  <cp:revision>10</cp:revision>
  <cp:lastPrinted>2019-11-21T08:41:00Z</cp:lastPrinted>
  <dcterms:created xsi:type="dcterms:W3CDTF">2019-09-29T19:15:00Z</dcterms:created>
  <dcterms:modified xsi:type="dcterms:W3CDTF">2019-11-21T08:42:00Z</dcterms:modified>
</cp:coreProperties>
</file>