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9734A9" w:rsidRDefault="0041149E" w:rsidP="00046C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4A9">
        <w:rPr>
          <w:rFonts w:ascii="Times New Roman" w:hAnsi="Times New Roman" w:cs="Times New Roman"/>
          <w:b/>
          <w:sz w:val="20"/>
          <w:szCs w:val="20"/>
        </w:rPr>
        <w:t>Wymagania edukacyjne na poszczególne oceny –</w:t>
      </w:r>
      <w:r w:rsidR="007D5592">
        <w:rPr>
          <w:rFonts w:ascii="Times New Roman" w:hAnsi="Times New Roman" w:cs="Times New Roman"/>
          <w:b/>
          <w:sz w:val="20"/>
          <w:szCs w:val="20"/>
        </w:rPr>
        <w:t>klasa 7.</w:t>
      </w:r>
    </w:p>
    <w:p w:rsidR="00023EEC" w:rsidRPr="009734A9" w:rsidRDefault="00023EEC" w:rsidP="001335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9734A9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AB6ACE" w:rsidRDefault="0041149E" w:rsidP="001335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AB6ACE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734A9" w:rsidRDefault="0041149E" w:rsidP="00133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</w:t>
            </w:r>
            <w:r w:rsidR="00CF15C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32B17" w:rsidRDefault="0034403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Oblicza miłości</w:t>
            </w:r>
          </w:p>
        </w:tc>
        <w:tc>
          <w:tcPr>
            <w:tcW w:w="2357" w:type="dxa"/>
            <w:shd w:val="clear" w:color="auto" w:fill="FFFFFF"/>
          </w:tcPr>
          <w:p w:rsidR="00023EEC" w:rsidRPr="00AB6ACE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:rsidR="00E80F7A" w:rsidRPr="00AB6ACE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barw użyt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przez malarza</w:t>
            </w:r>
          </w:p>
        </w:tc>
        <w:tc>
          <w:tcPr>
            <w:tcW w:w="2357" w:type="dxa"/>
            <w:shd w:val="clear" w:color="auto" w:fill="FFFFFF"/>
          </w:tcPr>
          <w:p w:rsidR="00D600D5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dlaczego bohaterowie 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 xml:space="preserve">przedstawieni na obrazie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mają zasłonięte twarze</w:t>
            </w:r>
          </w:p>
        </w:tc>
        <w:tc>
          <w:tcPr>
            <w:tcW w:w="2357" w:type="dxa"/>
            <w:shd w:val="clear" w:color="auto" w:fill="FFFFFF"/>
          </w:tcPr>
          <w:p w:rsidR="00EC1F23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przedstawi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skojarzenia związane z obrazem</w:t>
            </w:r>
          </w:p>
        </w:tc>
        <w:tc>
          <w:tcPr>
            <w:tcW w:w="2358" w:type="dxa"/>
            <w:shd w:val="clear" w:color="auto" w:fill="FFFFFF"/>
          </w:tcPr>
          <w:p w:rsidR="00E80F7A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barw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wyra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E80F7A" w:rsidRPr="009734A9" w:rsidRDefault="00E80F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komentarza artysty odnosząc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do jego dzieł</w:t>
            </w:r>
          </w:p>
          <w:p w:rsidR="00023EEC" w:rsidRPr="009734A9" w:rsidRDefault="00E80F7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porówn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z innymi tekstami kultury poruszającymi temat miłości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32B17" w:rsidRDefault="00D600D5" w:rsidP="001335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  <w:p w:rsidR="00023EEC" w:rsidRPr="00CF15CC" w:rsidRDefault="00E80F7A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Twórca i jego czasy </w:t>
            </w:r>
            <w:r w:rsidR="00CF15C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Antoine de Saint-Exupéry</w:t>
            </w:r>
          </w:p>
        </w:tc>
        <w:tc>
          <w:tcPr>
            <w:tcW w:w="2357" w:type="dxa"/>
            <w:shd w:val="clear" w:color="auto" w:fill="FFFFFF"/>
          </w:tcPr>
          <w:p w:rsidR="00457582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elementy biografii Antoine’a de Saint-Exupéry’ego </w:t>
            </w:r>
          </w:p>
          <w:p w:rsidR="007F0364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umiejsc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powstanie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Małego </w:t>
            </w:r>
            <w:r w:rsidR="00732B17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sięcia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Antoine’a de Saint-Exupéry’ego </w:t>
            </w:r>
          </w:p>
          <w:p w:rsidR="00023EEC" w:rsidRPr="009734A9" w:rsidRDefault="00023EE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autobiograficzne w książce</w:t>
            </w:r>
          </w:p>
          <w:p w:rsidR="00023EEC" w:rsidRPr="009734A9" w:rsidRDefault="00023EE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A0714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specyfiki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Małego </w:t>
            </w:r>
            <w:r w:rsidR="00732B17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jako książki dla każdego</w:t>
            </w:r>
          </w:p>
        </w:tc>
        <w:tc>
          <w:tcPr>
            <w:tcW w:w="2361" w:type="dxa"/>
            <w:shd w:val="clear" w:color="auto" w:fill="FFFFFF"/>
          </w:tcPr>
          <w:p w:rsidR="00023EEC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</w:t>
            </w:r>
            <w:r w:rsidR="00C241E2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historycznych współczesnych autorowi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4., 5., 6., 7., 8</w:t>
            </w:r>
            <w:r w:rsidR="00E50A38"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Antoine de Saint-Exupéry,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Mały </w:t>
            </w:r>
            <w:r w:rsidR="00732B17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siążę</w:t>
            </w:r>
          </w:p>
          <w:p w:rsidR="00023EEC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23EEC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relacjon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457582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457582" w:rsidRPr="00AB6ACE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wydarzenia i sytuacje o charakterze baśniowym i realistycznym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8E9" w:rsidRPr="00AB6AC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przypowieść</w:t>
            </w:r>
          </w:p>
          <w:p w:rsidR="00457582" w:rsidRPr="00AB6ACE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23EEC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zapis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wydarzenia w punktach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narracji w utworze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tytułowego bohatera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mieszkańców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planet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wyruszenia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 xml:space="preserve">Małego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Księcia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podróż</w:t>
            </w:r>
          </w:p>
        </w:tc>
        <w:tc>
          <w:tcPr>
            <w:tcW w:w="2357" w:type="dxa"/>
            <w:shd w:val="clear" w:color="auto" w:fill="FFFFFF"/>
          </w:tcPr>
          <w:p w:rsidR="00FA0714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wewnętrzną przemianę pilota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 cechy przypowieści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relację pomiędzy Małym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sięciem a różą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mieszkańców planet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aforyzmów znajdujących się w utworze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cyzję Małego 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sięcia o odejściu</w:t>
            </w:r>
          </w:p>
        </w:tc>
        <w:tc>
          <w:tcPr>
            <w:tcW w:w="2358" w:type="dxa"/>
            <w:shd w:val="clear" w:color="auto" w:fill="FFFFFF"/>
          </w:tcPr>
          <w:p w:rsidR="00837159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zachowania mieszkańców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03B4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planet do świata dorosłych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podróży w odniesieniu do utworu 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sensie ogólnym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relacji międzyludzkich w odniesieniu do utworu</w:t>
            </w:r>
          </w:p>
          <w:p w:rsidR="00457582" w:rsidRPr="009734A9" w:rsidRDefault="00457582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znaczenia dzieciństwa w odniesieniu do utworu</w:t>
            </w:r>
          </w:p>
        </w:tc>
        <w:tc>
          <w:tcPr>
            <w:tcW w:w="2361" w:type="dxa"/>
            <w:shd w:val="clear" w:color="auto" w:fill="FFFFFF"/>
          </w:tcPr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obecności zachowań przedstawionych w utworze w świecie współczesnym</w:t>
            </w:r>
          </w:p>
          <w:p w:rsidR="00457582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relacji międzyludzkich w innych tekstach kultury</w:t>
            </w:r>
          </w:p>
          <w:p w:rsidR="00023EEC" w:rsidRPr="009734A9" w:rsidRDefault="0045758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porówn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utwór z jego ekranizacj</w:t>
            </w:r>
            <w:r w:rsidR="00003B4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Marka Osborne’a</w:t>
            </w:r>
          </w:p>
        </w:tc>
      </w:tr>
      <w:tr w:rsidR="00023EEC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9. </w:t>
            </w:r>
          </w:p>
          <w:p w:rsidR="00023EEC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Miłość i śmierć</w:t>
            </w:r>
          </w:p>
        </w:tc>
        <w:tc>
          <w:tcPr>
            <w:tcW w:w="2357" w:type="dxa"/>
            <w:shd w:val="clear" w:color="auto" w:fill="FFFFFF"/>
          </w:tcPr>
          <w:p w:rsidR="000A4033" w:rsidRPr="00AB6ACE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0A38" w:rsidRPr="00AB6ACE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7" w:type="dxa"/>
            <w:shd w:val="clear" w:color="auto" w:fill="FFFFFF"/>
          </w:tcPr>
          <w:p w:rsidR="005521F5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zwrotów do adresata</w:t>
            </w:r>
          </w:p>
        </w:tc>
        <w:tc>
          <w:tcPr>
            <w:tcW w:w="2357" w:type="dxa"/>
            <w:shd w:val="clear" w:color="auto" w:fill="FFFFFF"/>
          </w:tcPr>
          <w:p w:rsidR="005521F5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wiersza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puenty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F57119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sprzeczności zaprezentowanych w utworze</w:t>
            </w:r>
          </w:p>
        </w:tc>
        <w:tc>
          <w:tcPr>
            <w:tcW w:w="2361" w:type="dxa"/>
            <w:shd w:val="clear" w:color="auto" w:fill="FFFFFF"/>
          </w:tcPr>
          <w:p w:rsidR="005914AD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przyczyn i sensu lęku przed miłością</w:t>
            </w:r>
          </w:p>
        </w:tc>
      </w:tr>
      <w:tr w:rsidR="00E50A3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To też miłość</w:t>
            </w:r>
          </w:p>
        </w:tc>
        <w:tc>
          <w:tcPr>
            <w:tcW w:w="2357" w:type="dxa"/>
            <w:shd w:val="clear" w:color="auto" w:fill="FFFFFF"/>
          </w:tcPr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50A38" w:rsidRPr="00AB6ACE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tekst do właściwego r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>odzaju literackiego i uzasadni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F4FE4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swój wybór</w:t>
            </w:r>
          </w:p>
        </w:tc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narracj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charakteryz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główną bohaterkę</w:t>
            </w:r>
          </w:p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 cechy literatury fantastycznej</w:t>
            </w:r>
          </w:p>
        </w:tc>
        <w:tc>
          <w:tcPr>
            <w:tcW w:w="2357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elementów fantastycznych dla wymowy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AF4FE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AF4FE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</w:tc>
        <w:tc>
          <w:tcPr>
            <w:tcW w:w="2361" w:type="dxa"/>
            <w:shd w:val="clear" w:color="auto" w:fill="FFFFFF"/>
          </w:tcPr>
          <w:p w:rsidR="00E50A38" w:rsidRPr="009734A9" w:rsidRDefault="00E50A3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skutków zetknięcia z cierpieniem</w:t>
            </w:r>
          </w:p>
          <w:p w:rsidR="00E50A38" w:rsidRPr="009734A9" w:rsidRDefault="00E50A3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różnych rodzajów miłości, wskazując przykłady z wybranych tekstów kultury</w:t>
            </w: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Juliusz Słowacki</w:t>
            </w:r>
          </w:p>
        </w:tc>
        <w:tc>
          <w:tcPr>
            <w:tcW w:w="2357" w:type="dxa"/>
            <w:shd w:val="clear" w:color="auto" w:fill="FFFFFF"/>
          </w:tcPr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elementy biografii Juliusza Słowackiego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romantyzm w czasie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epoki</w:t>
            </w:r>
            <w:r w:rsidR="002B3465">
              <w:rPr>
                <w:rFonts w:ascii="Times New Roman" w:hAnsi="Times New Roman" w:cs="Times New Roman"/>
                <w:sz w:val="20"/>
                <w:szCs w:val="20"/>
              </w:rPr>
              <w:t xml:space="preserve"> romantyzmu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Juliusza Słowackiego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twórczością Juliusza Słowackiego a światopoglądem epoki </w:t>
            </w:r>
          </w:p>
        </w:tc>
        <w:tc>
          <w:tcPr>
            <w:tcW w:w="2361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analiz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Friedricha pod kątem cech romantycznych</w:t>
            </w:r>
          </w:p>
        </w:tc>
      </w:tr>
      <w:tr w:rsidR="00A55826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12., 13., 14., 15., 16</w:t>
            </w:r>
            <w:r w:rsidR="00732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Juliusz Słowacki,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Balladyna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dramatu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cechy dramatu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czas i miejsce zdarzeń</w:t>
            </w:r>
          </w:p>
          <w:p w:rsidR="00A55826" w:rsidRPr="00AB6ACE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bohaterów na 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realistycznych i 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fantastycznych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punktach historię zbrodni Balladyny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Balladynę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Goplanę</w:t>
            </w:r>
          </w:p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sceny komiczne i tragiczne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tragedii</w:t>
            </w:r>
          </w:p>
        </w:tc>
        <w:tc>
          <w:tcPr>
            <w:tcW w:w="2357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świata fantastycznego w utworze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sprawowania władzy przedstawione w utworze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ironii w dramacie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ewolucję Balladyny</w:t>
            </w:r>
          </w:p>
        </w:tc>
        <w:tc>
          <w:tcPr>
            <w:tcW w:w="2358" w:type="dxa"/>
            <w:shd w:val="clear" w:color="auto" w:fill="FFFFFF"/>
          </w:tcPr>
          <w:p w:rsidR="00A55826" w:rsidRPr="009734A9" w:rsidRDefault="00A5582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tragizm tytułowej bohaterki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symboliczne znaczenie korony Popielów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scenę sądu i śmierci tytułowej bohaterki</w:t>
            </w:r>
          </w:p>
        </w:tc>
        <w:tc>
          <w:tcPr>
            <w:tcW w:w="2361" w:type="dxa"/>
            <w:shd w:val="clear" w:color="auto" w:fill="FFFFFF"/>
          </w:tcPr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 plakat teatralny</w:t>
            </w:r>
          </w:p>
          <w:p w:rsidR="00E120D0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="0066174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dramatu uniwersalne prawdy o ludzkiej psychice</w:t>
            </w:r>
          </w:p>
          <w:p w:rsidR="00A55826" w:rsidRPr="009734A9" w:rsidRDefault="00E120D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nawiązan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ia kulturowe obecne w dramacie</w:t>
            </w:r>
          </w:p>
        </w:tc>
      </w:tr>
      <w:tr w:rsidR="0080370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Prawdziwa miłość</w:t>
            </w:r>
          </w:p>
        </w:tc>
        <w:tc>
          <w:tcPr>
            <w:tcW w:w="2357" w:type="dxa"/>
            <w:shd w:val="clear" w:color="auto" w:fill="FFFFFF"/>
          </w:tcPr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fragment</w:t>
            </w:r>
            <w:r w:rsidR="00661747" w:rsidRPr="00AB6ACE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narracji fragmentów utworu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mat uczucia łączącego bohaterów</w:t>
            </w:r>
          </w:p>
        </w:tc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emocje bohaterów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interpret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</w:t>
            </w:r>
          </w:p>
        </w:tc>
        <w:tc>
          <w:tcPr>
            <w:tcW w:w="2358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bohaterowie mówią o chorobie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opłacalności emocjonalnego angażowania się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sytuacji </w:t>
            </w:r>
            <w:r w:rsidR="006617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dy istnieje ryzyko utraty kochanej osoby</w:t>
            </w:r>
          </w:p>
        </w:tc>
      </w:tr>
      <w:tr w:rsidR="0080370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Jak budować akapity i skomponować tekst</w:t>
            </w:r>
          </w:p>
        </w:tc>
        <w:tc>
          <w:tcPr>
            <w:tcW w:w="2357" w:type="dxa"/>
            <w:shd w:val="clear" w:color="auto" w:fill="FFFFFF"/>
          </w:tcPr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0CF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elementy kompozycji wypowiedzi argumentacyjnej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cechy dobrze skomponowanego tekstu </w:t>
            </w:r>
          </w:p>
          <w:p w:rsidR="0080370F" w:rsidRPr="00AB6ACE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4E5" w:rsidRPr="00AB6ACE">
              <w:rPr>
                <w:rFonts w:ascii="Times New Roman" w:hAnsi="Times New Roman" w:cs="Times New Roman"/>
                <w:sz w:val="20"/>
                <w:szCs w:val="20"/>
              </w:rPr>
              <w:t>cechy składające się na wewnętrzną spójność wypowiedzi</w:t>
            </w:r>
          </w:p>
          <w:p w:rsidR="00F014E5" w:rsidRPr="00AB6ACE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24711" w:rsidRPr="00AB6ACE">
              <w:rPr>
                <w:rFonts w:ascii="Times New Roman" w:hAnsi="Times New Roman" w:cs="Times New Roman"/>
                <w:sz w:val="20"/>
                <w:szCs w:val="20"/>
              </w:rPr>
              <w:t>organiz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="00A24711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tekst, nie zawsze zachowując logikę</w:t>
            </w:r>
          </w:p>
        </w:tc>
        <w:tc>
          <w:tcPr>
            <w:tcW w:w="2357" w:type="dxa"/>
            <w:shd w:val="clear" w:color="auto" w:fill="FFFFFF"/>
          </w:tcPr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wypowiedzi argumentacyjnej</w:t>
            </w:r>
          </w:p>
          <w:p w:rsidR="0080370F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porządkuje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podaną wypowiedź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11191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podanym tekście zdanie główne akapitu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 wypracowanie o umiarkowanym stopniu spójności </w:t>
            </w:r>
          </w:p>
        </w:tc>
        <w:tc>
          <w:tcPr>
            <w:tcW w:w="2357" w:type="dxa"/>
            <w:shd w:val="clear" w:color="auto" w:fill="FFFFFF"/>
          </w:tcPr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dane wypracowanie 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wstęp do wypracowania</w:t>
            </w:r>
          </w:p>
          <w:p w:rsidR="00F014E5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uporządkowane, na ogół spójne wypracowanie</w:t>
            </w:r>
          </w:p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0370F" w:rsidRPr="009734A9" w:rsidRDefault="00F014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wewnętrznie uporządkowane, spójne wypracowanie</w:t>
            </w:r>
          </w:p>
        </w:tc>
        <w:tc>
          <w:tcPr>
            <w:tcW w:w="2361" w:type="dxa"/>
            <w:shd w:val="clear" w:color="auto" w:fill="FFFFFF"/>
          </w:tcPr>
          <w:p w:rsidR="0080370F" w:rsidRPr="009734A9" w:rsidRDefault="0080370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1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uzasadniać swoje zdanie</w:t>
            </w:r>
          </w:p>
        </w:tc>
        <w:tc>
          <w:tcPr>
            <w:tcW w:w="2357" w:type="dxa"/>
            <w:shd w:val="clear" w:color="auto" w:fill="FFFFFF"/>
          </w:tcPr>
          <w:p w:rsidR="00A24711" w:rsidRPr="00AB6ACE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argument od przykładu</w:t>
            </w:r>
          </w:p>
          <w:p w:rsidR="00A24711" w:rsidRPr="00AB6ACE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w podanym tekście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37847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tezę, argumenty i przykłady</w:t>
            </w:r>
          </w:p>
        </w:tc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do podanej tezy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do argumentów</w:t>
            </w:r>
          </w:p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o wnikliwej i konsekwentnej argumentacji, popartą trafnymi przykładami</w:t>
            </w:r>
          </w:p>
        </w:tc>
        <w:tc>
          <w:tcPr>
            <w:tcW w:w="2361" w:type="dxa"/>
            <w:shd w:val="clear" w:color="auto" w:fill="FFFFFF"/>
          </w:tcPr>
          <w:p w:rsidR="00A24711" w:rsidRPr="009734A9" w:rsidRDefault="00A2471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20., 21.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Teatr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starożytnej Grecji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913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="004E4A56" w:rsidRPr="00AB6ACE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przedstawienie realistyczne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zmiany, jakie </w:t>
            </w:r>
            <w:r w:rsidR="00111913">
              <w:rPr>
                <w:rFonts w:ascii="Times New Roman" w:hAnsi="Times New Roman" w:cs="Times New Roman"/>
                <w:sz w:val="20"/>
                <w:szCs w:val="20"/>
              </w:rPr>
              <w:t>zaszły</w:t>
            </w:r>
            <w:r w:rsidR="0011191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rozwoju teatru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teatru w przedstawieniu 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elżbietańskiego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teatru antycznego obecne współcześnie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dramatem a teatrem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specyfikę teatru współczesnego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przedstawienie awangardowe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przedstawienie teatralne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reżysera w interpretacji tekstu dramatycznego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granic wolności reżysera w interpretacji tekstu dramatycznego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recenzję przedstawienia teatralnego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Fonetyka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głoska, spółgłoska, samogłoska, litera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wyraz</w:t>
            </w:r>
            <w:r w:rsidR="00AB6AC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 głoski 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>w wyrazie samogłoski i spółgłoski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głoski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wyrazu i wskazuje różnice pomiędzy wymową a pisownią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ogół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wymawia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poprawnego podziału wyrazu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wymawia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błędną wymowę wyrazów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ćwiczące wymowę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upodobnienia fonetyczne, ubezdźwięcznienia, udźwięcznienia, upodobnienia wsteczne i postępowe,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upodobnienia wewnątrzwyrazowe, upodobnienia międzywyrazowe, utrata dźwięczności w wygłosie, uproszczenie grupy spółgłoskowej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spółgłoski powodujące upodobnienia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 w podanych wyrazach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upodobnienia międzywyrazowe w podanym tekście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w których wolno lub należy upraszczać grupy spółgłoskowe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w których nie wolno upraszczać grup spółgłoskowych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 wymowie i wyjaśnia ich przyczynę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Kiedy pisać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AB6AC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samogłoski nosowe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samogłosek </w:t>
            </w:r>
            <w:r w:rsidR="008F0479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F0479"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ę </w:t>
            </w:r>
            <w:r w:rsidR="008F0479" w:rsidRPr="00AB6ACE">
              <w:rPr>
                <w:rFonts w:ascii="Times New Roman" w:hAnsi="Times New Roman" w:cs="Times New Roman"/>
                <w:sz w:val="20"/>
                <w:szCs w:val="20"/>
              </w:rPr>
              <w:t>w zakończeniach wyrazów</w:t>
            </w:r>
          </w:p>
        </w:tc>
        <w:tc>
          <w:tcPr>
            <w:tcW w:w="2357" w:type="dxa"/>
            <w:shd w:val="clear" w:color="auto" w:fill="FFFFFF"/>
          </w:tcPr>
          <w:p w:rsidR="008F0479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przyczynę problemu z zapisem samogłosek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F0479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wyrazów kończących się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słowa, w których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wymienia się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bezbłędnie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 xml:space="preserve">stosuje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wypowiedzi pisemnej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73921" w:rsidRPr="009734A9" w:rsidRDefault="008F047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873921"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873921" w:rsidRPr="00AB6ACE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0479"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paradoks, ironia, tragedia, akapit, argument, przykład, wypowiedź argumentacyjna, kompozycja, wewnętrzna spójność, głoska, samogłoska, spółgłoska, 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443AF" w:rsidRPr="009734A9" w:rsidRDefault="00C443A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  <w:p w:rsidR="00873921" w:rsidRPr="009734A9" w:rsidRDefault="00C443A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Pochwała życia</w:t>
            </w:r>
          </w:p>
        </w:tc>
        <w:tc>
          <w:tcPr>
            <w:tcW w:w="2357" w:type="dxa"/>
            <w:shd w:val="clear" w:color="auto" w:fill="FFFFFF"/>
          </w:tcPr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F3934" w:rsidRPr="001F39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co zostało przedstawione na obrazie</w:t>
            </w:r>
          </w:p>
          <w:p w:rsidR="00873921" w:rsidRPr="00AB6ACE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podział obrazu na części tematyczne</w:t>
            </w:r>
          </w:p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postacie przedstawione na obrazie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kolorystykę dzieła</w:t>
            </w:r>
          </w:p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A68C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A68C1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wybranych źródeł cechy impresjonizmu</w:t>
            </w:r>
          </w:p>
        </w:tc>
        <w:tc>
          <w:tcPr>
            <w:tcW w:w="2358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wyjątkowego charakteru dzieła Renoira</w:t>
            </w:r>
          </w:p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impresjonizmu na obrazie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wybrany obraz impresjonistyczny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Jana Kochanowskiego</w:t>
            </w:r>
          </w:p>
          <w:p w:rsidR="00555CBD" w:rsidRPr="00AB6ACE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renesans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555CBD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Jana Kochanowskiego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555CB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</w:t>
            </w:r>
            <w:r w:rsidR="00CF32B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cechy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renesansu</w:t>
            </w:r>
          </w:p>
          <w:p w:rsidR="00873921" w:rsidRPr="009734A9" w:rsidRDefault="0087392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twórczości Jana Kochanowskiego ze światopoglądem epoki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55CB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renesansowe na obrazie Mantegny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Przepis na szczęście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fraszka, apostrofa, archaizm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fraszek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we fraszkach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adresata lirycznego fraszki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:rsidR="00873921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archaizmy w utworach</w:t>
            </w:r>
          </w:p>
        </w:tc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w każdej z fraszek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apostrofę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873921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Jana Kochanowskiego do natury na podstawie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:rsidR="00873921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we fraszce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renesansowy charakter fraszek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najważniejszych aspektów życia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  <w:p w:rsidR="004762B9" w:rsidRPr="009734A9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scenie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fraszka, wiersz sylabiczny, rym, powtórzenie, archaizm</w:t>
            </w:r>
          </w:p>
          <w:p w:rsidR="004762B9" w:rsidRPr="00AB6ACE" w:rsidRDefault="004762B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fraszek</w:t>
            </w:r>
          </w:p>
          <w:p w:rsidR="005C1D57" w:rsidRPr="00AB6ACE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archaizmy w utworach</w:t>
            </w:r>
          </w:p>
          <w:p w:rsidR="005C1D57" w:rsidRPr="00AB6ACE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młodości zawarty w utworze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młodość</w:t>
            </w:r>
          </w:p>
          <w:p w:rsidR="005C1D57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frasz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k na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 xml:space="preserve">fraszki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filozoficzne i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 xml:space="preserve">fraszki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obyczajowe</w:t>
            </w:r>
          </w:p>
          <w:p w:rsidR="005C1D57" w:rsidRPr="009734A9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układ rymów we fraszkach</w:t>
            </w:r>
          </w:p>
          <w:p w:rsidR="005C1D57" w:rsidRPr="009734A9" w:rsidRDefault="005C1D5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powtórzenia na początku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 żywocie ludzkim</w:t>
            </w:r>
          </w:p>
          <w:p w:rsidR="005C1D57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utworach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4762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refleksję o człowieku zawartą we fraszce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 żywocie ludzkim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5C1D5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aktualności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młodość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Sztuka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pieśń, cnota, pytanie retoryczne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adresata </w:t>
            </w:r>
            <w:r w:rsidR="009734A9" w:rsidRPr="00AB6ACE">
              <w:rPr>
                <w:rFonts w:ascii="Times New Roman" w:hAnsi="Times New Roman" w:cs="Times New Roman"/>
                <w:sz w:val="20"/>
                <w:szCs w:val="20"/>
              </w:rPr>
              <w:t>lirycznego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rymów występując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postawę życiową, do której przekonuje podmiot liryczny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zdań rozkazujących w pieśni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ostatnie zdanie wiersza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cech, którymi należy się wykazać w celu osiągnięcia „dobrej sławy”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Radość życia</w:t>
            </w:r>
          </w:p>
          <w:p w:rsidR="00873921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335FE">
              <w:rPr>
                <w:rFonts w:ascii="Times New Roman" w:hAnsi="Times New Roman" w:cs="Times New Roman"/>
                <w:bCs/>
                <w:sz w:val="20"/>
                <w:szCs w:val="20"/>
              </w:rPr>
              <w:t>Jan Kochanowski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pieśń, rym gramatyczny, apostrofa, personifikacja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rymów występując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 zawarte w wierszu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apostrofy pojawiającej się w ostatniej strofie wiersza</w:t>
            </w:r>
          </w:p>
          <w:p w:rsidR="00873921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personifikacji</w:t>
            </w:r>
          </w:p>
        </w:tc>
        <w:tc>
          <w:tcPr>
            <w:tcW w:w="2358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dowolnych źródłach informacje na temat filozofii epikurejskiej</w:t>
            </w:r>
          </w:p>
        </w:tc>
      </w:tr>
      <w:tr w:rsidR="00873921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33. 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Szczęście poety</w:t>
            </w:r>
          </w:p>
        </w:tc>
        <w:tc>
          <w:tcPr>
            <w:tcW w:w="2357" w:type="dxa"/>
            <w:shd w:val="clear" w:color="auto" w:fill="FFFFFF"/>
          </w:tcPr>
          <w:p w:rsidR="00873921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Skamander, metafora, słowa potoczne, optymizm</w:t>
            </w:r>
          </w:p>
          <w:p w:rsidR="00DD1870" w:rsidRPr="00AB6ACE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D1870" w:rsidRPr="00AB6ACE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sformułowania, 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wiążą się z radością życia</w:t>
            </w:r>
          </w:p>
          <w:p w:rsidR="00873921" w:rsidRPr="009734A9" w:rsidRDefault="0087392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D1870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przeżycia, których doświadcza podmiot liryczny</w:t>
            </w:r>
          </w:p>
          <w:p w:rsidR="00873921" w:rsidRPr="009734A9" w:rsidRDefault="00DD18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metaforę powstałą na bazie związku frazeologicznego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</w:tc>
        <w:tc>
          <w:tcPr>
            <w:tcW w:w="2358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wiersza</w:t>
            </w:r>
          </w:p>
        </w:tc>
        <w:tc>
          <w:tcPr>
            <w:tcW w:w="2361" w:type="dxa"/>
            <w:shd w:val="clear" w:color="auto" w:fill="FFFFFF"/>
          </w:tcPr>
          <w:p w:rsidR="00873921" w:rsidRPr="009734A9" w:rsidRDefault="00DD18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wypowiada się na temat sposobów okazywania zadowolenia z życia i optymizmu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Być szczęśliwym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2D193A" w:rsidRPr="00AB6ACE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 w:rsidR="002E1443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tematyczne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ogrodu, przywołując kontekst biblijny</w:t>
            </w:r>
          </w:p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  <w:p w:rsidR="002D193A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przyjęcie przez podmiot liryczny postawy wyprostowanej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postrzeganie szczęścia przez podmiot liryczny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życia i twórczości Czesława Miłosza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D193A" w:rsidRPr="009734A9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Chwytaj dzień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carpe diem, sentencja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występujących w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nastroje uczniów po wejściu do klasy 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 narracji występującej w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</w:t>
            </w:r>
          </w:p>
        </w:tc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w jaki sposób zacytowany na lekcji wiersz łączy się z łacińską sentencją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przeżycia wewnętrzne wybranego uczestnika lekcji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prowadzonej przez nauczyciela lekcji </w:t>
            </w:r>
          </w:p>
          <w:p w:rsidR="00412961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przeczytanego fragmentu</w:t>
            </w:r>
          </w:p>
        </w:tc>
        <w:tc>
          <w:tcPr>
            <w:tcW w:w="2361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całego utworu na podstawie książki lub filmu 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rolę, jaką odegrał Keating w życiu uczniów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sposobów osiągania szczęścia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Odważnym szczęście sprzyja</w:t>
            </w:r>
          </w:p>
        </w:tc>
        <w:tc>
          <w:tcPr>
            <w:tcW w:w="2357" w:type="dxa"/>
            <w:shd w:val="clear" w:color="auto" w:fill="FFFFFF"/>
          </w:tcPr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412961" w:rsidRPr="00AB6ACE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fragmentu do rodzaju literackiego</w:t>
            </w:r>
          </w:p>
          <w:p w:rsidR="002D193A" w:rsidRPr="00AB6ACE" w:rsidRDefault="002D193A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D193A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każdą z bohaterek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przyczynę sporu pomiędzy bohaterkami </w:t>
            </w:r>
          </w:p>
          <w:p w:rsidR="00412961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przytacza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wysuwane przez bohaterki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412961" w:rsidRPr="009734A9" w:rsidRDefault="00412961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argumentację bohaterek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sporu zaprezentowanego we fragmencie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41296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pracę pisemną związaną z tematem lekcji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Wiedzieć, czego się chce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sumo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motto</w:t>
            </w:r>
          </w:p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</w:t>
            </w:r>
            <w:r w:rsidR="003D250B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 narracji występującej w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danym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fragmencie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danego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fragmentu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ze względu na poruszane problem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słów: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Widzę w tobie grubego gościa</w:t>
            </w:r>
          </w:p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wylicza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cechy, które wskazują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na to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że Shomintsu jest dobrym trenerem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D193A" w:rsidRPr="009734A9" w:rsidRDefault="00B7507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mądrości życiowej przekazanej przez trenera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opowiadanie, którego mottem są słowa: </w:t>
            </w:r>
            <w:r w:rsidRPr="009734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Celem nie jest koniec drogi, tylko posuwanie się naprzód</w:t>
            </w: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5073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38., 39.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:rsidR="00B75073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:rsidR="002D193A" w:rsidRPr="00AB6ACE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</w:tc>
        <w:tc>
          <w:tcPr>
            <w:tcW w:w="2357" w:type="dxa"/>
            <w:shd w:val="clear" w:color="auto" w:fill="FFFFFF"/>
          </w:tcPr>
          <w:p w:rsidR="00A37847" w:rsidRPr="004C42F8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sytuacje przedstawione na ilustracjach </w:t>
            </w:r>
          </w:p>
          <w:p w:rsidR="002D193A" w:rsidRPr="009734A9" w:rsidRDefault="00A37847" w:rsidP="001335F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emocje postaci przedstawionych na ilustracjach </w:t>
            </w:r>
          </w:p>
        </w:tc>
        <w:tc>
          <w:tcPr>
            <w:tcW w:w="2357" w:type="dxa"/>
            <w:shd w:val="clear" w:color="auto" w:fill="FFFFFF"/>
          </w:tcPr>
          <w:p w:rsidR="00A37847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:rsidR="00A37847" w:rsidRDefault="00A37847" w:rsidP="001335F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:rsidR="002D193A" w:rsidRPr="009734A9" w:rsidRDefault="00A37847" w:rsidP="001335F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 występujących na obrazach </w:t>
            </w:r>
          </w:p>
        </w:tc>
        <w:tc>
          <w:tcPr>
            <w:tcW w:w="2358" w:type="dxa"/>
            <w:shd w:val="clear" w:color="auto" w:fill="FFFFFF"/>
          </w:tcPr>
          <w:p w:rsidR="00DC7945" w:rsidRPr="009734A9" w:rsidRDefault="00DC794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:rsidR="00DC7945" w:rsidRPr="009734A9" w:rsidRDefault="00DC794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pogłębiony opis przeżyć wewnętrznych, trafnie nazywając uczucia oraz stany psychiczne</w:t>
            </w:r>
            <w:r w:rsidR="00FC772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12A87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posługując się bogatym słownictwem</w:t>
            </w:r>
          </w:p>
          <w:p w:rsidR="002D193A" w:rsidRPr="009734A9" w:rsidRDefault="00B7507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wnikliwie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F15A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przy opisie dz</w:t>
            </w:r>
            <w:r w:rsidR="00DC794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ieła sztuki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elementy charakterystyczne, w sposób kompetentn</w:t>
            </w:r>
            <w:r w:rsidR="00DC794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artyzmu,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40. </w:t>
            </w:r>
          </w:p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Akcent wyrazowy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44080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akcentu wyrazowego</w:t>
            </w:r>
          </w:p>
        </w:tc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akcentuje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przeczytane wyrazy</w:t>
            </w:r>
          </w:p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rzeczowniki, w których akcent pada na 3. sylabę od końca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wypowiedzi wyrazy,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w których</w:t>
            </w:r>
            <w:r w:rsidR="00B87AE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akcent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pada na 3. i 4. sylabę od końca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93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40804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</w:p>
          <w:p w:rsidR="002D193A" w:rsidRPr="009734A9" w:rsidRDefault="0044080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Kiedy pisać </w:t>
            </w:r>
            <w:r w:rsidRPr="009734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 kiedy </w:t>
            </w:r>
            <w:r w:rsidRPr="009734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2357" w:type="dxa"/>
            <w:shd w:val="clear" w:color="auto" w:fill="FFFFFF"/>
          </w:tcPr>
          <w:p w:rsidR="002D193A" w:rsidRPr="00AB6ACE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wyrazów, w których litera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oznacza spółgłoskę 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</w:p>
          <w:p w:rsidR="00F22ED8" w:rsidRPr="00AB6ACE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zakończeń 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2357" w:type="dxa"/>
            <w:shd w:val="clear" w:color="auto" w:fill="FFFFFF"/>
          </w:tcPr>
          <w:p w:rsidR="002D193A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ogół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ogół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  <w:p w:rsidR="002D193A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podanych wyrazach</w:t>
            </w:r>
          </w:p>
        </w:tc>
        <w:tc>
          <w:tcPr>
            <w:tcW w:w="2358" w:type="dxa"/>
            <w:shd w:val="clear" w:color="auto" w:fill="FFFFFF"/>
          </w:tcPr>
          <w:p w:rsidR="002D193A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tekst, wykorzystując w nim wyrazy z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 zakończeniami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ji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2361" w:type="dxa"/>
            <w:shd w:val="clear" w:color="auto" w:fill="FFFFFF"/>
          </w:tcPr>
          <w:p w:rsidR="002D193A" w:rsidRPr="009734A9" w:rsidRDefault="002D193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F22ED8" w:rsidRPr="00AB6ACE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F22ED8" w:rsidRPr="00AB6ACE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AB6ACE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AB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fraszka, archaizm, pieśń, wiersz sylabiczny,</w:t>
            </w:r>
            <w:r w:rsid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rymy gramatyczne,</w:t>
            </w:r>
            <w:r w:rsid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B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opis sytuacji, opis przeżyć wewnętrznych, opis dzieła sztuki, akcent wyrazowy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2666C" w:rsidRPr="009734A9" w:rsidRDefault="0072666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</w:t>
            </w:r>
          </w:p>
          <w:p w:rsidR="00F22ED8" w:rsidRPr="009734A9" w:rsidRDefault="0072666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Charaktery</w:t>
            </w:r>
          </w:p>
        </w:tc>
        <w:tc>
          <w:tcPr>
            <w:tcW w:w="2357" w:type="dxa"/>
            <w:shd w:val="clear" w:color="auto" w:fill="FFFFFF"/>
          </w:tcPr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plan pierwszy, plan drugi, tło, portret</w:t>
            </w:r>
          </w:p>
          <w:p w:rsidR="00F22ED8" w:rsidRPr="001F3934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, co 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Napoleona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Napoleona podkreślone na portrecie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obrazu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przybliża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Napoleona</w:t>
            </w:r>
          </w:p>
          <w:p w:rsidR="0093384D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napisów znajdujących się na obrazie i analizuje ich znaczenie w kontekście wymowy obrazu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Ignacy Krasicki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Ignacego Krasickiego</w:t>
            </w:r>
          </w:p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oświeceni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Ignacego Krasickiego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oświecenia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twórczości Ignacego Krasickiego ze światopoglądem epoki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Jana Matejki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 krzywym zwierciadle</w:t>
            </w:r>
          </w:p>
          <w:p w:rsidR="00F22ED8" w:rsidRPr="001335FE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Ignacy Krasicki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satyry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F22ED8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tematyczne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szlachcica oraz jego żonę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87AE9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tekstu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satyry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 poruszony w satyrze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satyry ze światopoglądem epoki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nad celowością ośmieszania postaw i zachowań w procesie dydaktycznym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zalet i wad obcych wpływów kulturowych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Aleksander Fredro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romantyzm, komedia</w:t>
            </w:r>
          </w:p>
          <w:p w:rsidR="0093384D" w:rsidRPr="001F3934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Aleksandra Fredry</w:t>
            </w:r>
          </w:p>
          <w:p w:rsidR="0093384D" w:rsidRPr="001F3934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romantyzm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Aleksandra Fredry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romantyzmu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3384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90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polegała wyjątkowość Aleksandra Fredry na tle epoki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genezę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Zemsty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48., 49., 50., 51.</w:t>
            </w:r>
          </w:p>
          <w:p w:rsidR="0093384D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Aleksander Fredro,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Zemsta</w:t>
            </w:r>
          </w:p>
          <w:p w:rsidR="00F22ED8" w:rsidRPr="009734A9" w:rsidRDefault="009338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komedia, komizm charakterów, komizm sytuacyjny, komizm słowny, akt,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scena, didaskalia, karykatura, bohaterowie pierwszoplanowi, bohaterowie drugoplanowi, bohaterowie epizodyczni, motto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dramatu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utwór do rodzaju literackiego</w:t>
            </w:r>
          </w:p>
          <w:p w:rsidR="00E70277" w:rsidRPr="001F3934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utworu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na pierwszoplanowych, drugoplanowych i epizodycznych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wątek główny i wątki poboczne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tworu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różnych rodzajów komizmu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komizm charakterów,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komizm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sytuacyjny i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komizm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słowny w dramacie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karykaturalne przedstawienie bohaterów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dramatu</w:t>
            </w:r>
          </w:p>
          <w:p w:rsidR="00F22ED8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motta</w:t>
            </w:r>
          </w:p>
        </w:tc>
        <w:tc>
          <w:tcPr>
            <w:tcW w:w="2358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scenę oświadczyn Papkina pod względem stosowności stylu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sytuacji</w:t>
            </w:r>
          </w:p>
          <w:p w:rsidR="00F22ED8" w:rsidRPr="009734A9" w:rsidRDefault="00E7027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dramatu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jego przesłanie</w:t>
            </w:r>
          </w:p>
        </w:tc>
        <w:tc>
          <w:tcPr>
            <w:tcW w:w="2361" w:type="dxa"/>
            <w:shd w:val="clear" w:color="auto" w:fill="FFFFFF"/>
          </w:tcPr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przedstawienia motywu zemsty w innych tekstach kultury </w:t>
            </w:r>
          </w:p>
          <w:p w:rsidR="00E70277" w:rsidRPr="009734A9" w:rsidRDefault="00E7027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dramacie elementy kultury sarmackiej</w:t>
            </w:r>
          </w:p>
          <w:p w:rsidR="00F22ED8" w:rsidRPr="009734A9" w:rsidRDefault="00E70277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dramatu z ekranizacją Andrzeja Wajdy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</w:p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Silny charakter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B5446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6B5446" w:rsidRPr="001F3934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6B544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bohatera 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przeżyć wewnętrznych bohatera</w:t>
            </w:r>
          </w:p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 bohatera: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Człowieka można zniszczyć, ale nie pokonać</w:t>
            </w:r>
          </w:p>
        </w:tc>
        <w:tc>
          <w:tcPr>
            <w:tcW w:w="2358" w:type="dxa"/>
            <w:shd w:val="clear" w:color="auto" w:fill="FFFFFF"/>
          </w:tcPr>
          <w:p w:rsidR="006B5446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rekinów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22ED8" w:rsidRPr="009734A9" w:rsidRDefault="006B54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sentencji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Człowieka można zniszczyć, ale nie pokonać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odn</w:t>
            </w:r>
            <w:r w:rsidR="0036568D">
              <w:rPr>
                <w:rFonts w:ascii="Times New Roman" w:hAnsi="Times New Roman" w:cs="Times New Roman"/>
                <w:sz w:val="20"/>
                <w:szCs w:val="20"/>
              </w:rPr>
              <w:t>osi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ją do wybranych tekstów kultury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E362B" w:rsidRPr="009734A9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</w:t>
            </w:r>
          </w:p>
          <w:p w:rsidR="00F22ED8" w:rsidRPr="009734A9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Przejść próbę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DE362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DE362B" w:rsidRPr="001F3934" w:rsidRDefault="00DE36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DE362B" w:rsidRPr="001F3934" w:rsidRDefault="00DE362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bohater wywiadu definiuje ból</w:t>
            </w:r>
          </w:p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powód założenia fundacji i jej cele</w:t>
            </w:r>
          </w:p>
          <w:p w:rsidR="00F22ED8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charakteru bohatera wywiadu</w:t>
            </w:r>
          </w:p>
        </w:tc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między dzieciństwem 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dorosłością według Jana Meli</w:t>
            </w:r>
          </w:p>
          <w:p w:rsidR="00F22ED8" w:rsidRPr="009734A9" w:rsidRDefault="00F22ED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22ED8" w:rsidRPr="009734A9" w:rsidRDefault="009F073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Jana Meli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F073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postać rzeczywistą lub fikcyjną, która musiała zmagać się z przeciwnościami losu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F073C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</w:t>
            </w:r>
          </w:p>
          <w:p w:rsidR="00F22ED8" w:rsidRPr="009734A9" w:rsidRDefault="009F073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Panować nad życiem</w:t>
            </w:r>
          </w:p>
        </w:tc>
        <w:tc>
          <w:tcPr>
            <w:tcW w:w="2357" w:type="dxa"/>
            <w:shd w:val="clear" w:color="auto" w:fill="FFFFFF"/>
          </w:tcPr>
          <w:p w:rsidR="006D57A9" w:rsidRPr="001F3934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6D57A9" w:rsidRPr="001F3934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F22ED8" w:rsidRPr="001F3934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6D57A9" w:rsidRPr="009734A9" w:rsidRDefault="006D57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problem, z którym musi się zmierzyć bohaterka fragmentów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narracji pierwszoosobowej we fragmentach</w:t>
            </w:r>
          </w:p>
          <w:p w:rsidR="006D57A9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relacji pomiędzy bohaterką a doktorem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słowa bohaterki mówiące o tym, że największym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przeciwnikiem jest ona sama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6D57A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wyjaśnia n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 wybranych przykładach z tekstów kultury, co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to oz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nacz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a sformułowanie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przejąć kontrolę nad własnym życiem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przekór stereotypom</w:t>
            </w:r>
          </w:p>
        </w:tc>
        <w:tc>
          <w:tcPr>
            <w:tcW w:w="2357" w:type="dxa"/>
            <w:shd w:val="clear" w:color="auto" w:fill="FFFFFF"/>
          </w:tcPr>
          <w:p w:rsidR="00096E16" w:rsidRPr="001F3934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fragmentu</w:t>
            </w:r>
          </w:p>
          <w:p w:rsidR="00F22ED8" w:rsidRPr="001F3934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 fragmentu</w:t>
            </w:r>
          </w:p>
        </w:tc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 w:rsidR="001335FE">
              <w:rPr>
                <w:rFonts w:ascii="Times New Roman" w:hAnsi="Times New Roman" w:cs="Times New Roman"/>
                <w:sz w:val="20"/>
                <w:szCs w:val="20"/>
              </w:rPr>
              <w:t xml:space="preserve">sposobu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narracji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co zaskoczyło Kubę podczas spotkania z Magdą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reakcje otoczenia na związek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Magdy i Kuby </w:t>
            </w:r>
          </w:p>
        </w:tc>
        <w:tc>
          <w:tcPr>
            <w:tcW w:w="2357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dlaczego Kuba zainteresował się niepełnosprawną koleżanką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jakim celu Magda posługuje się ironią</w:t>
            </w:r>
          </w:p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tytułu</w:t>
            </w:r>
          </w:p>
        </w:tc>
        <w:tc>
          <w:tcPr>
            <w:tcW w:w="2358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reakcje otoczenia na związek Magdy i Kuby </w:t>
            </w:r>
          </w:p>
          <w:p w:rsidR="00F22ED8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wzajemnego dystansu pomiędzy osobami pełno- i niepełnosprawnymi </w:t>
            </w:r>
          </w:p>
        </w:tc>
        <w:tc>
          <w:tcPr>
            <w:tcW w:w="2361" w:type="dxa"/>
            <w:shd w:val="clear" w:color="auto" w:fill="FFFFFF"/>
          </w:tcPr>
          <w:p w:rsidR="00096E16" w:rsidRPr="009734A9" w:rsidRDefault="00096E1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postępowania wobec osób niepełnosprawnych </w:t>
            </w:r>
          </w:p>
          <w:p w:rsidR="00F22ED8" w:rsidRPr="009734A9" w:rsidRDefault="00096E1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kultury podejmujący temat osób niepełnosprawnych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</w:t>
            </w:r>
          </w:p>
          <w:p w:rsidR="00F22ED8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Czarny charakter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czarny charakter, komiks, wyraz dźwiękonaśladowczy</w:t>
            </w:r>
          </w:p>
          <w:p w:rsidR="00132323" w:rsidRPr="001F3934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komiksu</w:t>
            </w:r>
          </w:p>
        </w:tc>
        <w:tc>
          <w:tcPr>
            <w:tcW w:w="2357" w:type="dxa"/>
            <w:shd w:val="clear" w:color="auto" w:fill="FFFFFF"/>
          </w:tcPr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znane sobie przykłady „czarnych charakterów” z wybranych tekstów kultury</w:t>
            </w:r>
          </w:p>
        </w:tc>
        <w:tc>
          <w:tcPr>
            <w:tcW w:w="2357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prezentacji Lorda Vadera w podanym fragmencie komiksu</w:t>
            </w:r>
          </w:p>
          <w:p w:rsidR="00F22ED8" w:rsidRPr="009734A9" w:rsidRDefault="00F22ED8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„czarnego charakteru” w wybranym tekście kultury</w:t>
            </w:r>
          </w:p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komiksu</w:t>
            </w:r>
          </w:p>
        </w:tc>
        <w:tc>
          <w:tcPr>
            <w:tcW w:w="2361" w:type="dxa"/>
            <w:shd w:val="clear" w:color="auto" w:fill="FFFFFF"/>
          </w:tcPr>
          <w:p w:rsidR="00132323" w:rsidRPr="009734A9" w:rsidRDefault="0013232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0CF1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fabułę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Gwiezdnych wojen</w:t>
            </w:r>
          </w:p>
          <w:p w:rsidR="00F22ED8" w:rsidRPr="009734A9" w:rsidRDefault="0013232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rysunku zastosowanego w podanym komiksie</w:t>
            </w:r>
          </w:p>
        </w:tc>
      </w:tr>
      <w:tr w:rsidR="00F22ED8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61F8B" w:rsidRPr="009734A9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</w:t>
            </w:r>
          </w:p>
          <w:p w:rsidR="00F22ED8" w:rsidRPr="009734A9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Charakterystyka</w:t>
            </w:r>
          </w:p>
        </w:tc>
        <w:tc>
          <w:tcPr>
            <w:tcW w:w="2357" w:type="dxa"/>
            <w:shd w:val="clear" w:color="auto" w:fill="FFFFFF"/>
          </w:tcPr>
          <w:p w:rsidR="00F22ED8" w:rsidRPr="001F3934" w:rsidRDefault="00761F8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charakterystyka, charakterystyka postaci, autocharakterystyka, charakterystyka porównawcza</w:t>
            </w:r>
          </w:p>
          <w:p w:rsidR="00761F8B" w:rsidRPr="001F3934" w:rsidRDefault="00761F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elementy sk</w:t>
            </w:r>
            <w:r w:rsidR="00D60CB9" w:rsidRPr="001F3934">
              <w:rPr>
                <w:rFonts w:ascii="Times New Roman" w:hAnsi="Times New Roman" w:cs="Times New Roman"/>
                <w:sz w:val="20"/>
                <w:szCs w:val="20"/>
              </w:rPr>
              <w:t>ładające się na charakterystykę</w:t>
            </w:r>
          </w:p>
        </w:tc>
        <w:tc>
          <w:tcPr>
            <w:tcW w:w="2357" w:type="dxa"/>
            <w:shd w:val="clear" w:color="auto" w:fill="FFFFFF"/>
          </w:tcPr>
          <w:p w:rsidR="00F22ED8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charakterystyką statyczną a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charakterystyką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dynamiczną</w:t>
            </w:r>
          </w:p>
          <w:p w:rsidR="00D60CB9" w:rsidRPr="009734A9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22ED8" w:rsidRPr="009734A9" w:rsidRDefault="00D60CB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 charakterystyki wybranej postaci literackiej bądź filmowej</w:t>
            </w:r>
          </w:p>
        </w:tc>
        <w:tc>
          <w:tcPr>
            <w:tcW w:w="2358" w:type="dxa"/>
            <w:shd w:val="clear" w:color="auto" w:fill="FFFFFF"/>
          </w:tcPr>
          <w:p w:rsidR="00F22ED8" w:rsidRPr="009734A9" w:rsidRDefault="009A402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zawierającą opis wyglądu zewnętrznego postaci i wnikliwy opis cech charakteru, konsekwentnie poparty trafnie dobranymi przykładami</w:t>
            </w:r>
          </w:p>
        </w:tc>
        <w:tc>
          <w:tcPr>
            <w:tcW w:w="2361" w:type="dxa"/>
            <w:shd w:val="clear" w:color="auto" w:fill="FFFFFF"/>
          </w:tcPr>
          <w:p w:rsidR="00F22ED8" w:rsidRPr="009734A9" w:rsidRDefault="009A402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charakterystykę porównawczą dwóch postaci literackich lub filmowych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58., 59.</w:t>
            </w:r>
          </w:p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6C5" w:rsidRPr="001F3934">
              <w:rPr>
                <w:rFonts w:ascii="Times New Roman" w:hAnsi="Times New Roman" w:cs="Times New Roman"/>
                <w:sz w:val="20"/>
                <w:szCs w:val="20"/>
              </w:rPr>
              <w:t>etapy rozwoju malarstwa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malarstwa na poszczególnych etapach 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typy dzieł malarskich ze względu na temat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malarstwa na wybranym dziele</w:t>
            </w:r>
          </w:p>
        </w:tc>
        <w:tc>
          <w:tcPr>
            <w:tcW w:w="2358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opinię na temat sztuki abstrakcyjnej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81DA5" w:rsidRPr="009734A9" w:rsidRDefault="00481DA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</w:t>
            </w:r>
          </w:p>
          <w:p w:rsidR="0061732F" w:rsidRPr="009734A9" w:rsidRDefault="00481DA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Czasownik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DB7DD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czasownik osobowy, czasownik nieosobowy,</w:t>
            </w:r>
            <w:r w:rsid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  <w:p w:rsidR="00D55BEE" w:rsidRPr="001F3934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przez co odmienia się czasownik</w:t>
            </w:r>
          </w:p>
          <w:p w:rsidR="00D55BEE" w:rsidRPr="001F3934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formy nieosobowe czasownika od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form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osobowych</w:t>
            </w:r>
          </w:p>
        </w:tc>
        <w:tc>
          <w:tcPr>
            <w:tcW w:w="2357" w:type="dxa"/>
            <w:shd w:val="clear" w:color="auto" w:fill="FFFFFF"/>
          </w:tcPr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formy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>gramatyczne</w:t>
            </w:r>
            <w:r w:rsidR="00776983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czasownika </w:t>
            </w:r>
          </w:p>
          <w:p w:rsidR="0061732F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czasownikami w odpowiedniej formie</w:t>
            </w:r>
          </w:p>
        </w:tc>
        <w:tc>
          <w:tcPr>
            <w:tcW w:w="2357" w:type="dxa"/>
            <w:shd w:val="clear" w:color="auto" w:fill="FFFFFF"/>
          </w:tcPr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 nieosobowymi formami czasownika zakończonymi na 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</w:p>
          <w:p w:rsidR="00D55BEE" w:rsidRPr="009734A9" w:rsidRDefault="00D55BE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zdania, używając odpowiedniej formy czasownika</w:t>
            </w:r>
          </w:p>
          <w:p w:rsidR="0061732F" w:rsidRPr="009734A9" w:rsidRDefault="006173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1732F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modyfikuje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za pomocą zmiany aspektu</w:t>
            </w:r>
          </w:p>
          <w:p w:rsidR="008232EA" w:rsidRPr="009734A9" w:rsidRDefault="008232E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notatkę z zastosowaniem nieosobowych form czasownika</w:t>
            </w:r>
          </w:p>
          <w:p w:rsidR="008232EA" w:rsidRPr="009734A9" w:rsidRDefault="008232E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D55BEE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232EA" w:rsidRPr="009734A9">
              <w:rPr>
                <w:rFonts w:ascii="Times New Roman" w:hAnsi="Times New Roman" w:cs="Times New Roman"/>
                <w:sz w:val="20"/>
                <w:szCs w:val="20"/>
              </w:rPr>
              <w:t>nstrukcję, w której wykorzyst</w:t>
            </w:r>
            <w:r w:rsidR="0030104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w trybie rozkazującym</w:t>
            </w:r>
          </w:p>
          <w:p w:rsidR="0061732F" w:rsidRPr="009734A9" w:rsidRDefault="00D55BE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kłopotliwe</w:t>
            </w: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</w:t>
            </w:r>
          </w:p>
          <w:p w:rsidR="0061732F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Stron</w:t>
            </w:r>
            <w:r w:rsidR="00776983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czynna i bierna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wykonawca czynności, obiekt czynności, czasownik przechodni, czasownik nieprzechodni</w:t>
            </w:r>
          </w:p>
          <w:p w:rsidR="00AA2009" w:rsidRPr="001F3934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zasadę tworzenia strony biernej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ze strony czynnej na bierną i odwrotnie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przechodnie od </w:t>
            </w:r>
            <w:r w:rsidR="00776983">
              <w:rPr>
                <w:rFonts w:ascii="Times New Roman" w:hAnsi="Times New Roman" w:cs="Times New Roman"/>
                <w:sz w:val="20"/>
                <w:szCs w:val="20"/>
              </w:rPr>
              <w:t xml:space="preserve">czasowników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nieprzechodnich 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wypowiedzi, w których najważniejszą rolę odgrywa wykonawca czynności oraz te, w których najisto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tniejszy jest obiekt czynności 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jakich okolicznościach używamy strony biernej</w:t>
            </w:r>
          </w:p>
          <w:p w:rsidR="00AA2009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czasowniki w stronie biernej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jakim celu zostały użyte</w:t>
            </w:r>
          </w:p>
          <w:p w:rsidR="00AA2009" w:rsidRPr="009734A9" w:rsidRDefault="00AA200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1732F" w:rsidRPr="009734A9" w:rsidRDefault="00AA200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używa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strony biernej w tekstach oficjalnych, np. w stylu urzędowym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</w:t>
            </w:r>
          </w:p>
          <w:p w:rsidR="0061732F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Imiesłowy – nietypowe formy czasownika</w:t>
            </w:r>
          </w:p>
        </w:tc>
        <w:tc>
          <w:tcPr>
            <w:tcW w:w="2357" w:type="dxa"/>
            <w:shd w:val="clear" w:color="auto" w:fill="FFFFFF"/>
          </w:tcPr>
          <w:p w:rsidR="0061732F" w:rsidRPr="001F3934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klasyfikację imiesłowów</w:t>
            </w:r>
          </w:p>
          <w:p w:rsidR="00B7362E" w:rsidRPr="001F3934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imiesłowy w tekście</w:t>
            </w:r>
          </w:p>
        </w:tc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od podanych czasowników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przymiotnikowe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1732F" w:rsidRPr="009734A9" w:rsidRDefault="00B7362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w imiesłowy przymiotnikowe i przysłówkowe z określeniami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 xml:space="preserve">przekształca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wskazane zdania na konstrukcje z imiesłowami przysłówkowymi</w:t>
            </w:r>
          </w:p>
        </w:tc>
        <w:tc>
          <w:tcPr>
            <w:tcW w:w="2358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poprawia błędy związane z użyciem imiesłowów</w:t>
            </w:r>
          </w:p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z użyciem wszystkich rodzajów imiesłowów</w:t>
            </w:r>
          </w:p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2F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7362E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</w:t>
            </w:r>
          </w:p>
          <w:p w:rsidR="0061732F" w:rsidRPr="009734A9" w:rsidRDefault="00B7362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Pisownia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nie 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 imiesłowami</w:t>
            </w:r>
          </w:p>
        </w:tc>
        <w:tc>
          <w:tcPr>
            <w:tcW w:w="2357" w:type="dxa"/>
            <w:shd w:val="clear" w:color="auto" w:fill="FFFFFF"/>
          </w:tcPr>
          <w:p w:rsidR="002E6569" w:rsidRPr="001F3934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 imiesłowami</w:t>
            </w:r>
          </w:p>
          <w:p w:rsidR="0061732F" w:rsidRPr="001F3934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E6569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 pisowni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 imiesłowami</w:t>
            </w:r>
          </w:p>
          <w:p w:rsidR="0061732F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imiesłowy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61732F" w:rsidRPr="009734A9" w:rsidRDefault="002E656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zastępuje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określenia oznaczające cechy z imiesłowami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8" w:type="dxa"/>
            <w:shd w:val="clear" w:color="auto" w:fill="FFFFFF"/>
          </w:tcPr>
          <w:p w:rsidR="0061732F" w:rsidRPr="009734A9" w:rsidRDefault="002E656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 z użyciem imiesłowów z przeczeniem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61732F" w:rsidRPr="009734A9" w:rsidRDefault="0061732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charakterystyka, karykatura, komiks, strona czynna czasownika, strona bierna czasownika, aspekt, formy osobowe czasownika, formy nieosobowe czasownika, imiesłowy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14A1C" w:rsidRPr="009734A9" w:rsidRDefault="00F14A1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</w:t>
            </w:r>
          </w:p>
          <w:p w:rsidR="00981A3E" w:rsidRPr="009734A9" w:rsidRDefault="00F14A1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pierwszy plan, drugi plan, symbol, ciepła paleta barw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obraz,</w:t>
            </w:r>
            <w:r w:rsidR="009734A9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uwzględniając podział na plany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czasu, w jakim powstał obraz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Jacka Malczewskiego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Ojczyzna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dla jego wymowy</w:t>
            </w: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kajdan przedstawionych na obrazie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wpływ barw na wymowę obrazu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podobny sposób prze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stawiania ojczyzny w innych tekstach kultury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  <w:p w:rsidR="00981A3E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Twórca i jego czasy – Adam Mickiewicz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romantyzm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Adama Mickiewicza</w:t>
            </w:r>
          </w:p>
          <w:p w:rsidR="00CB4CFB" w:rsidRPr="001F3934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romantyzm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Adama Mickiewicza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4CFB" w:rsidRPr="009734A9" w:rsidRDefault="00CB4CF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romantyzmu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pomiędzy twórczością Adama Mickiewicza a ideami epoki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CB4CF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wskazane obrazy pod kątem ich związku z epoką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9572B" w:rsidRPr="009734A9" w:rsidRDefault="00A957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</w:t>
            </w:r>
          </w:p>
          <w:p w:rsidR="00A9572B" w:rsidRPr="009734A9" w:rsidRDefault="00A957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Poświęcić się dla ojczyzny</w:t>
            </w:r>
          </w:p>
          <w:p w:rsidR="00981A3E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2576DF" w:rsidRPr="001F3934" w:rsidRDefault="002576DF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powstanie narodowowyzwoleńcze</w:t>
            </w:r>
          </w:p>
          <w:p w:rsidR="00981A3E" w:rsidRPr="001F3934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bohaterkę wiersza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Śmierć Pułkownika</w:t>
            </w:r>
          </w:p>
          <w:p w:rsidR="003D6933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wartości istotne dla bohaterki wiersza</w:t>
            </w:r>
          </w:p>
        </w:tc>
        <w:tc>
          <w:tcPr>
            <w:tcW w:w="2357" w:type="dxa"/>
            <w:shd w:val="clear" w:color="auto" w:fill="FFFFFF"/>
          </w:tcPr>
          <w:p w:rsidR="002576DF" w:rsidRPr="009734A9" w:rsidRDefault="002576D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romantyczna legenda bohatera</w:t>
            </w:r>
          </w:p>
          <w:p w:rsidR="00981A3E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ostatnią strofę utworu</w:t>
            </w:r>
          </w:p>
          <w:p w:rsidR="003D6933" w:rsidRPr="009734A9" w:rsidRDefault="003D69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porównania bohaterki wiersza do Czarnieckiego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klimatu dominującego w wierszu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3D693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Emilii Plater na podstawie dowolnych źródeł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07F3A" w:rsidRPr="009734A9" w:rsidRDefault="00007F3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69., 70.</w:t>
            </w:r>
          </w:p>
          <w:p w:rsidR="00007F3A" w:rsidRPr="009734A9" w:rsidRDefault="00007F3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Walczyć za ojczyznę</w:t>
            </w:r>
          </w:p>
          <w:p w:rsidR="00981A3E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E256D5" w:rsidRPr="001F3934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  <w:r w:rsidR="0014535A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 </w:t>
            </w:r>
            <w:r w:rsidR="0014535A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Reduta Ordona</w:t>
            </w:r>
          </w:p>
          <w:p w:rsidR="00E256D5" w:rsidRPr="001F3934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 utworu</w:t>
            </w:r>
          </w:p>
          <w:p w:rsidR="00981A3E" w:rsidRPr="001F3934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E256D5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 animizacji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dźwiękonaśladowcze</w:t>
            </w:r>
          </w:p>
          <w:p w:rsidR="00E256D5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wydarzeń</w:t>
            </w:r>
          </w:p>
          <w:p w:rsidR="00981A3E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napastników i obrońców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cara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animizacji</w:t>
            </w:r>
          </w:p>
          <w:p w:rsidR="00E256D5" w:rsidRPr="009734A9" w:rsidRDefault="00E256D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nagromadzenia wyrazów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dźwiękonaśladowczych w utworze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E256D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sylwetkę Juliana Konstantego Ordona na podstawie dowolnych źródeł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8C200A" w:rsidRPr="009734A9" w:rsidRDefault="008C200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</w:t>
            </w:r>
          </w:p>
          <w:p w:rsidR="00981A3E" w:rsidRPr="009734A9" w:rsidRDefault="008C200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hierarchia wartości, neologizm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i adresata lirycznego</w:t>
            </w:r>
          </w:p>
          <w:p w:rsidR="00124089" w:rsidRPr="001F3934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adresata lirycznego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nazywa uczucia podmiotu lirycznego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kraj przedstawiony przez podmiot liryczny</w:t>
            </w:r>
          </w:p>
          <w:p w:rsidR="00981A3E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wierszu neologizmy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refrenu dla wymowy wiersza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określenia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:rsidR="00124089" w:rsidRPr="009734A9" w:rsidRDefault="0012408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w wierszu</w:t>
            </w:r>
          </w:p>
        </w:tc>
        <w:tc>
          <w:tcPr>
            <w:tcW w:w="2358" w:type="dxa"/>
            <w:shd w:val="clear" w:color="auto" w:fill="FFFFFF"/>
          </w:tcPr>
          <w:p w:rsidR="00981A3E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hierarchii ważności podmiotu lirycznego</w:t>
            </w:r>
          </w:p>
          <w:p w:rsidR="00124089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osiągnięcia nostalgicznego nastroju wiersza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12408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00CFE" w:rsidRPr="009734A9" w:rsidRDefault="00400CF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</w:t>
            </w:r>
          </w:p>
          <w:p w:rsidR="00981A3E" w:rsidRPr="009734A9" w:rsidRDefault="00400C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Henryk Sieniewicz</w:t>
            </w:r>
          </w:p>
        </w:tc>
        <w:tc>
          <w:tcPr>
            <w:tcW w:w="2357" w:type="dxa"/>
            <w:shd w:val="clear" w:color="auto" w:fill="FFFFFF"/>
          </w:tcPr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pozytywizm, emigracja </w:t>
            </w:r>
          </w:p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Henryka Sienkiewicza</w:t>
            </w:r>
          </w:p>
          <w:p w:rsidR="00132FCF" w:rsidRPr="001F3934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35A">
              <w:rPr>
                <w:rFonts w:ascii="Times New Roman" w:hAnsi="Times New Roman" w:cs="Times New Roman"/>
                <w:sz w:val="20"/>
                <w:szCs w:val="20"/>
              </w:rPr>
              <w:t xml:space="preserve">epokę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pozytywizm</w:t>
            </w:r>
            <w:r w:rsidR="00C423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hasła: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pokrzepienia serc</w:t>
            </w:r>
          </w:p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Henryka Sienkiewicza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32FCF" w:rsidRPr="009734A9" w:rsidRDefault="00132FC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pozytywizmu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132FC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genezę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Latarnika</w:t>
            </w:r>
          </w:p>
          <w:p w:rsidR="00132FCF" w:rsidRPr="009734A9" w:rsidRDefault="00132FC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wyjątkowości twórczości Henryka Sienkiewicza na tle epoki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hasło </w:t>
            </w:r>
            <w:r w:rsidR="00C4235A">
              <w:rPr>
                <w:rFonts w:ascii="Times New Roman" w:hAnsi="Times New Roman" w:cs="Times New Roman"/>
                <w:i/>
                <w:sz w:val="20"/>
                <w:szCs w:val="20"/>
              </w:rPr>
              <w:t>dla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pokrzepieni</w:t>
            </w:r>
            <w:r w:rsidR="00C4235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serc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kontekście twórczości Henryka Sienkiewicza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73., 74.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Henryk Sienkiewicz,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Latarnik</w:t>
            </w:r>
          </w:p>
          <w:p w:rsidR="00981A3E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nowela, punkt kulminacyjny, emigrant, symbol</w:t>
            </w:r>
          </w:p>
          <w:p w:rsidR="00F0638F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relacjon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noweli</w:t>
            </w:r>
          </w:p>
          <w:p w:rsidR="00F0638F" w:rsidRPr="001F3934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7E1585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noweli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noweli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przemianę głównego bohatera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tułaczki Skawińskiego, także te niewyrażone bezpośrednio</w:t>
            </w:r>
          </w:p>
          <w:p w:rsidR="00981A3E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 reaguje na pierwsze wersy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postrzegania ojczyzny przez Skawińskiego</w:t>
            </w:r>
          </w:p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latarni morskiej</w:t>
            </w:r>
          </w:p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</w:tc>
        <w:tc>
          <w:tcPr>
            <w:tcW w:w="2361" w:type="dxa"/>
            <w:shd w:val="clear" w:color="auto" w:fill="FFFFFF"/>
          </w:tcPr>
          <w:p w:rsidR="00F0638F" w:rsidRPr="009734A9" w:rsidRDefault="00F0638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problemów, z jakimi borykają się emigranci i uchodźcy</w:t>
            </w:r>
          </w:p>
          <w:p w:rsidR="00981A3E" w:rsidRPr="009734A9" w:rsidRDefault="00F0638F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historyczny noweli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</w:t>
            </w:r>
          </w:p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Wielokulturowość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dwukulturowość, stereotyp</w:t>
            </w:r>
          </w:p>
          <w:p w:rsidR="002346FA" w:rsidRPr="001F3934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artykułu</w:t>
            </w:r>
          </w:p>
        </w:tc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artykułu wskazujące na jego przynależność do publicystyki</w:t>
            </w:r>
          </w:p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85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zaprezentowane w tekście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stereotypy dotyczące Polski i Polaków</w:t>
            </w:r>
          </w:p>
        </w:tc>
        <w:tc>
          <w:tcPr>
            <w:tcW w:w="2357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zjawisko społeczne opisane przez autorkę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Polski wyłaniający się z przywołanych w tekście wypowiedzi</w:t>
            </w:r>
          </w:p>
        </w:tc>
        <w:tc>
          <w:tcPr>
            <w:tcW w:w="2361" w:type="dxa"/>
            <w:shd w:val="clear" w:color="auto" w:fill="FFFFFF"/>
          </w:tcPr>
          <w:p w:rsidR="002346FA" w:rsidRPr="009734A9" w:rsidRDefault="002346F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stereotypów dotyczących Polski i Polaków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62A44" w:rsidRPr="009734A9" w:rsidRDefault="00D62A4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76.</w:t>
            </w:r>
          </w:p>
          <w:p w:rsidR="00981A3E" w:rsidRPr="009734A9" w:rsidRDefault="00D62A4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Mała ojczyzna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wiersz biały, wiersz wolny, mała ojczyzna</w:t>
            </w:r>
          </w:p>
          <w:p w:rsidR="00D62A44" w:rsidRPr="001F3934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D62A4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ojczyzny wyłaniający się z wiersza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stylistyczn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użytych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wierszu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wiersza wolnego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zawartych w wierszu </w:t>
            </w:r>
          </w:p>
          <w:p w:rsidR="00B217EB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język wiersza</w:t>
            </w:r>
          </w:p>
        </w:tc>
        <w:tc>
          <w:tcPr>
            <w:tcW w:w="2358" w:type="dxa"/>
            <w:shd w:val="clear" w:color="auto" w:fill="FFFFFF"/>
          </w:tcPr>
          <w:p w:rsidR="00B217EB" w:rsidRPr="009734A9" w:rsidRDefault="00B217E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własnego pojmowania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„małej ojczyzny”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217EB" w:rsidRPr="009734A9" w:rsidRDefault="00B217E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mapę myśli dotyczącą ojczyzny</w:t>
            </w:r>
          </w:p>
          <w:p w:rsidR="00981A3E" w:rsidRPr="009734A9" w:rsidRDefault="00B217E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samodzielną wypowiedź pisemną pt. „Moja mała ojczyzna”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</w:t>
            </w:r>
          </w:p>
          <w:p w:rsidR="00981A3E" w:rsidRPr="009734A9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Odnaleźć swoje korzenie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F06F29" w:rsidRPr="001F3934" w:rsidRDefault="00F06F29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81A3E" w:rsidRPr="009734A9" w:rsidRDefault="00693C3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opowieści w życiu narratora</w:t>
            </w:r>
          </w:p>
        </w:tc>
        <w:tc>
          <w:tcPr>
            <w:tcW w:w="2357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relację pomiędzy narratorem a światem przedstawionym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gest kobiet z plemienia Kinte wobec przybysza</w:t>
            </w:r>
          </w:p>
          <w:p w:rsidR="00981A3E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</w:tc>
        <w:tc>
          <w:tcPr>
            <w:tcW w:w="2358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głównym bohaterem a utraconą ojczyzną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sensu poszukiwania własnych korzeni</w:t>
            </w:r>
          </w:p>
          <w:p w:rsidR="00F06F29" w:rsidRPr="009734A9" w:rsidRDefault="00F06F2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kontekstu historycznego </w:t>
            </w:r>
            <w:r w:rsidR="007E158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78.</w:t>
            </w:r>
          </w:p>
          <w:p w:rsidR="00981A3E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Opuścić ojczyznę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D654C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fantastyka, symbol</w:t>
            </w:r>
          </w:p>
          <w:p w:rsidR="00D654C6" w:rsidRPr="001F3934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D654C6" w:rsidRPr="001F3934" w:rsidRDefault="00D654C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30104F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ach utworu</w:t>
            </w:r>
          </w:p>
          <w:p w:rsidR="00D654C6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występujących w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7B432A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A3E" w:rsidRPr="009734A9" w:rsidRDefault="00D654C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świadczące o tym, że podany fragment nie należy do literatury realistycznej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pierścienia</w:t>
            </w:r>
          </w:p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rozważania Froda dotyczące domu </w:t>
            </w:r>
          </w:p>
          <w:p w:rsidR="00981A3E" w:rsidRPr="009734A9" w:rsidRDefault="00981A3E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podróży Froda</w:t>
            </w:r>
          </w:p>
          <w:p w:rsidR="00981A3E" w:rsidRPr="009734A9" w:rsidRDefault="009420C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refleksje na temat postrzegania domu z perspektywy podróży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inne, znane sobie teksty kultury należące do fantastyki (literatura, film, komiks) </w:t>
            </w:r>
          </w:p>
          <w:p w:rsidR="009420CC" w:rsidRPr="009734A9" w:rsidRDefault="009420C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fantastyka a science fiction </w:t>
            </w:r>
          </w:p>
          <w:p w:rsidR="00981A3E" w:rsidRPr="009734A9" w:rsidRDefault="009420C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swoje zdanie na temat fantastyki</w:t>
            </w:r>
          </w:p>
        </w:tc>
      </w:tr>
      <w:tr w:rsidR="00981A3E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20F2B" w:rsidRPr="009734A9" w:rsidRDefault="00D20F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79., 80.</w:t>
            </w:r>
          </w:p>
          <w:p w:rsidR="00981A3E" w:rsidRPr="009734A9" w:rsidRDefault="00D20F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Wypowiedź argumentacyjna</w:t>
            </w:r>
          </w:p>
        </w:tc>
        <w:tc>
          <w:tcPr>
            <w:tcW w:w="2357" w:type="dxa"/>
            <w:shd w:val="clear" w:color="auto" w:fill="FFFFFF"/>
          </w:tcPr>
          <w:p w:rsidR="00981A3E" w:rsidRPr="001F3934" w:rsidRDefault="003D6F0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teza, argument, wnioski</w:t>
            </w:r>
          </w:p>
          <w:p w:rsidR="00780B34" w:rsidRPr="001F3934" w:rsidRDefault="00780B3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przygotowywania wypowiedzi argumentacyjnej</w:t>
            </w:r>
          </w:p>
          <w:p w:rsidR="00CB0F14" w:rsidRPr="001F3934" w:rsidRDefault="00780B3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tezę i argumenty w po</w:t>
            </w:r>
            <w:r w:rsidR="00865430" w:rsidRPr="001F3934">
              <w:rPr>
                <w:rFonts w:ascii="Times New Roman" w:hAnsi="Times New Roman" w:cs="Times New Roman"/>
                <w:sz w:val="20"/>
                <w:szCs w:val="20"/>
              </w:rPr>
              <w:t>danym tekście</w:t>
            </w:r>
          </w:p>
        </w:tc>
        <w:tc>
          <w:tcPr>
            <w:tcW w:w="2357" w:type="dxa"/>
            <w:shd w:val="clear" w:color="auto" w:fill="FFFFFF"/>
          </w:tcPr>
          <w:p w:rsidR="00981A3E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chwyty argumentacyjne</w:t>
            </w:r>
          </w:p>
          <w:p w:rsidR="00CB0F14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B0F14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argumenty nierzeczowe</w:t>
            </w:r>
          </w:p>
          <w:p w:rsidR="00981A3E" w:rsidRPr="009734A9" w:rsidRDefault="00981A3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981A3E" w:rsidRPr="009734A9" w:rsidRDefault="00CB0F14" w:rsidP="001335FE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wnikliwą, przekonującą i konsekwentną argumentację do podanej tezy</w:t>
            </w:r>
          </w:p>
        </w:tc>
        <w:tc>
          <w:tcPr>
            <w:tcW w:w="2361" w:type="dxa"/>
            <w:shd w:val="clear" w:color="auto" w:fill="FFFFFF"/>
          </w:tcPr>
          <w:p w:rsidR="00981A3E" w:rsidRPr="009734A9" w:rsidRDefault="00E365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wypowiedź argumentacyjną od takiej, która wskazuje jedynie związek przyczynowo-skutkowy</w:t>
            </w: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Rzeźba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rozwoju rzeźby</w:t>
            </w:r>
          </w:p>
        </w:tc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rzeźby na poszczególnych etapach 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rozróżnia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typy dzieł rzeźbiarskich ze względu na temat</w:t>
            </w:r>
          </w:p>
        </w:tc>
        <w:tc>
          <w:tcPr>
            <w:tcW w:w="2357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rzeźby na wybranym dziele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rzeźby abstrakcyjnej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</w:t>
            </w:r>
          </w:p>
          <w:p w:rsidR="004236C5" w:rsidRPr="009734A9" w:rsidRDefault="004236C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</w:t>
            </w:r>
          </w:p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Zdanie złożone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</w:t>
            </w:r>
          </w:p>
          <w:p w:rsidR="00FB072D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odróżnia zdania złożone współrzędnie od zdań złożonych podrzędnie</w:t>
            </w:r>
          </w:p>
        </w:tc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pytanie, na które odpowiadają </w:t>
            </w:r>
            <w:r w:rsidR="00E612C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="00E612C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zdania podrzędne</w:t>
            </w:r>
          </w:p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podaje nazwy</w:t>
            </w:r>
            <w:r w:rsidR="0074221C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zdań złożonych</w:t>
            </w:r>
          </w:p>
        </w:tc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do zdań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B072D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83., 84.</w:t>
            </w:r>
          </w:p>
          <w:p w:rsidR="004236C5" w:rsidRPr="009734A9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Rodzaje zdań złożonych współrzędnie i podrzędnie</w:t>
            </w:r>
          </w:p>
        </w:tc>
        <w:tc>
          <w:tcPr>
            <w:tcW w:w="2357" w:type="dxa"/>
            <w:shd w:val="clear" w:color="auto" w:fill="FFFFFF"/>
          </w:tcPr>
          <w:p w:rsidR="004236C5" w:rsidRPr="001F3934" w:rsidRDefault="00FB072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rodzaje zdań złożonych </w:t>
            </w:r>
          </w:p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spójniki, przed którymi należy postawić przecinek w zdaniu złożonym współrzędnie</w:t>
            </w:r>
          </w:p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 współrzędnie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ich typ</w:t>
            </w:r>
            <w:r w:rsidR="00E612C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współrzędne stosownie do podanego wykresu</w:t>
            </w:r>
          </w:p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przydawkowe i formułuje do nich pytania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dopełnieniowe i formułuje do nich pytania</w:t>
            </w: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 współrzędnie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stosownie do podanego wykresu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zdań złożonych i 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  <w:r w:rsidR="00572CC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zdań podrzędnych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C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</w:t>
            </w:r>
          </w:p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  <w:shd w:val="clear" w:color="auto" w:fill="FFFFFF"/>
          </w:tcPr>
          <w:p w:rsidR="00BF6BF1" w:rsidRPr="001F3934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przecinków w zdaniach złożonych</w:t>
            </w:r>
          </w:p>
          <w:p w:rsidR="004236C5" w:rsidRPr="001F3934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F6BF1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złożone współrzędnie, w których brakuje przecinków</w:t>
            </w:r>
          </w:p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zdania podrzędne i stawia przecinki w odpowiednich miejscach</w:t>
            </w:r>
          </w:p>
        </w:tc>
        <w:tc>
          <w:tcPr>
            <w:tcW w:w="2358" w:type="dxa"/>
            <w:shd w:val="clear" w:color="auto" w:fill="FFFFFF"/>
          </w:tcPr>
          <w:p w:rsidR="004236C5" w:rsidRPr="009734A9" w:rsidRDefault="00BF6BF1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tekst, stawiając przecinki w odpowiednich miejscach</w:t>
            </w:r>
          </w:p>
        </w:tc>
        <w:tc>
          <w:tcPr>
            <w:tcW w:w="2361" w:type="dxa"/>
            <w:shd w:val="clear" w:color="auto" w:fill="FFFFFF"/>
          </w:tcPr>
          <w:p w:rsidR="004236C5" w:rsidRPr="009734A9" w:rsidRDefault="004236C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8923C5" w:rsidRPr="001335FE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="008923C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wypowiedź argumentacyjna, neologizm, nowela, opowiadanie, wiersz biały, wiersz wolny, fantastyka, zdania złożone współrzędnie, zdania złożone podrzędnie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AD303D" w:rsidRPr="009734A9" w:rsidRDefault="00AD303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</w:t>
            </w:r>
          </w:p>
          <w:p w:rsidR="00374A55" w:rsidRPr="009734A9" w:rsidRDefault="00AD303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Wyobraźnia</w:t>
            </w:r>
          </w:p>
        </w:tc>
        <w:tc>
          <w:tcPr>
            <w:tcW w:w="2357" w:type="dxa"/>
            <w:shd w:val="clear" w:color="auto" w:fill="FFFFFF"/>
          </w:tcPr>
          <w:p w:rsidR="0007617B" w:rsidRPr="001F3934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realizm, fantastyka, paleta barw</w:t>
            </w:r>
          </w:p>
          <w:p w:rsidR="00374A55" w:rsidRPr="001F3934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4221C" w:rsidRPr="00133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co widzi na obrazie</w:t>
            </w:r>
          </w:p>
        </w:tc>
        <w:tc>
          <w:tcPr>
            <w:tcW w:w="2357" w:type="dxa"/>
            <w:shd w:val="clear" w:color="auto" w:fill="FFFFFF"/>
          </w:tcPr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dzieła</w:t>
            </w:r>
          </w:p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 na obrazie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7617B" w:rsidRPr="009734A9" w:rsidRDefault="0007617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palety barw zastosowanej przez malarza</w:t>
            </w:r>
          </w:p>
          <w:p w:rsidR="00374A55" w:rsidRPr="009734A9" w:rsidRDefault="009734A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tytuł dzi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kształtu znajdujące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w centrum obrazu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07617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wybranych źródeł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terminu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surrealizm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</w:t>
            </w:r>
          </w:p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dzieło – Adam Mickiewicz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ballada, manifest, egzotyka, orient, romantyzm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podróże</w:t>
            </w:r>
            <w:r w:rsidR="009734A9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odbyte przez Adama Mickiewicza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podróży na Krym dla poety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znaczenia podróży dla romantyków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 przełomowy charakter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Ballad i romansów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Juliusza Kossaka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Adam Mickiewicz z Sadykiem Paszą w Turcji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Wyobraźnia ludowa</w:t>
            </w:r>
          </w:p>
          <w:p w:rsidR="00374A55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ballada, realizm, fantastyka, punkt kulminacyjny, nauka moralna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ballady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Świtezianka</w:t>
            </w:r>
          </w:p>
          <w:p w:rsidR="00101239" w:rsidRPr="001F3934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7422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jaką wiedzę na temat świata przedstawionego ma narrator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 utworu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punkt kulminacyjny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</w:tc>
        <w:tc>
          <w:tcPr>
            <w:tcW w:w="2357" w:type="dxa"/>
            <w:shd w:val="clear" w:color="auto" w:fill="FFFFFF"/>
          </w:tcPr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do opowiadanych zdarzeń</w:t>
            </w:r>
          </w:p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objaśni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sens nauki moralnej sformułowanej w utworze</w:t>
            </w:r>
          </w:p>
          <w:p w:rsidR="00101239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utworu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10123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nauki moralnej wyrażonej w balladzie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811B67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estetyki romantycznej na obrazie Johna Williama Waterhouse’a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Pani z Shalott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506BC" w:rsidRPr="009734A9" w:rsidRDefault="00F506B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</w:t>
            </w:r>
          </w:p>
          <w:p w:rsidR="00F506BC" w:rsidRPr="009734A9" w:rsidRDefault="00F506B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Natura i wyobraźnia</w:t>
            </w:r>
          </w:p>
          <w:p w:rsidR="00374A55" w:rsidRPr="009734A9" w:rsidRDefault="001335F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sonet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Stepy akermańskie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 </w:t>
            </w:r>
          </w:p>
          <w:p w:rsidR="009758CA" w:rsidRPr="001F3934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dwie części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3C5">
              <w:rPr>
                <w:rFonts w:ascii="Times New Roman" w:hAnsi="Times New Roman" w:cs="Times New Roman"/>
                <w:sz w:val="20"/>
                <w:szCs w:val="20"/>
              </w:rPr>
              <w:t xml:space="preserve">zastosowane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środki stylistyczne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 </w:t>
            </w:r>
          </w:p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ciszy w końcówce utworu</w:t>
            </w:r>
          </w:p>
        </w:tc>
        <w:tc>
          <w:tcPr>
            <w:tcW w:w="2358" w:type="dxa"/>
            <w:shd w:val="clear" w:color="auto" w:fill="FFFFFF"/>
          </w:tcPr>
          <w:p w:rsidR="009758CA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wiersza i wyjaśnia, jakimi środkami jest on budowany</w:t>
            </w:r>
          </w:p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puentę utworu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9758C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natury w wybranym tekście kultury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</w:t>
            </w:r>
          </w:p>
          <w:p w:rsidR="00374A55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Strach i wyobraźnia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punkt kulminacyjny, nastrój grozy</w:t>
            </w:r>
          </w:p>
          <w:p w:rsidR="001E788C" w:rsidRPr="001F3934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374A55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punkt kulminacyjny </w:t>
            </w:r>
          </w:p>
        </w:tc>
        <w:tc>
          <w:tcPr>
            <w:tcW w:w="2357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pomiędzy bohaterami</w:t>
            </w:r>
          </w:p>
          <w:p w:rsidR="001E788C" w:rsidRPr="009734A9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wydarzenia symboliczne zawarte w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</w:p>
        </w:tc>
        <w:tc>
          <w:tcPr>
            <w:tcW w:w="2358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tworzenia atmosfery grozy 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E788C" w:rsidRPr="009734A9" w:rsidRDefault="001E788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środki filmowe przydatne do przedstawienia atmosfery 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3022C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374A55" w:rsidRPr="009734A9" w:rsidRDefault="001E788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tworzenia atmosfery grozy w wybranym tekście kultury popularnej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93.</w:t>
            </w:r>
          </w:p>
          <w:p w:rsidR="00374A55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 skrzydłach wyobraźni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sonet, personifikacja</w:t>
            </w:r>
          </w:p>
          <w:p w:rsidR="001E52D6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E52D6" w:rsidRPr="001F3934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</w:t>
            </w:r>
          </w:p>
          <w:p w:rsidR="00374A55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</w:t>
            </w:r>
          </w:p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gatunkową wiersza</w:t>
            </w:r>
          </w:p>
          <w:p w:rsidR="001E52D6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74A55" w:rsidRPr="009734A9" w:rsidRDefault="001E52D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metaforyczny sens ostatniej strofy wiersza</w:t>
            </w:r>
          </w:p>
          <w:p w:rsidR="001E52D6" w:rsidRPr="009734A9" w:rsidRDefault="00DF3CA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metaforyczne znaczenie związków frazeologicznych, w których znajduje się słowo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skrzydła</w:t>
            </w:r>
          </w:p>
        </w:tc>
        <w:tc>
          <w:tcPr>
            <w:tcW w:w="2358" w:type="dxa"/>
            <w:shd w:val="clear" w:color="auto" w:fill="FFFFFF"/>
          </w:tcPr>
          <w:p w:rsidR="001E52D6" w:rsidRPr="009734A9" w:rsidRDefault="001E52D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  <w:p w:rsidR="00374A55" w:rsidRPr="009734A9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74A55" w:rsidRPr="009734A9" w:rsidRDefault="00C37AD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konteksty i nawiązania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94.</w:t>
            </w:r>
          </w:p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Baśniowa wyobraźnia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puenta, neologizm, symbol</w:t>
            </w:r>
          </w:p>
          <w:p w:rsidR="005253A4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5253A4" w:rsidRPr="001F3934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5253A4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253A4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kompozycję utworu</w:t>
            </w:r>
          </w:p>
        </w:tc>
        <w:tc>
          <w:tcPr>
            <w:tcW w:w="2357" w:type="dxa"/>
            <w:shd w:val="clear" w:color="auto" w:fill="FFFFFF"/>
          </w:tcPr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utworu</w:t>
            </w:r>
          </w:p>
          <w:p w:rsidR="005253A4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zastosowanych w wierszu</w:t>
            </w:r>
          </w:p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Dusiołka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5253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puenty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rozważania na temat pochodzenia zła w świecie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5253A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popularności baśni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67A8A" w:rsidRPr="009734A9" w:rsidRDefault="00E67A8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E67A8A" w:rsidRPr="009734A9" w:rsidRDefault="00E67A8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Żyć w świecie wyobraźni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374A55" w:rsidRPr="001F3934" w:rsidRDefault="00374A5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1A6DBC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D6714B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6714B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  <w:p w:rsidR="00D6714B" w:rsidRPr="001F3934" w:rsidRDefault="00D6714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744D0B" w:rsidRPr="009734A9" w:rsidRDefault="00744D0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</w:p>
          <w:p w:rsidR="00374A55" w:rsidRPr="009734A9" w:rsidRDefault="00D6714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374A55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między bohaterkami </w:t>
            </w:r>
          </w:p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reakcji narratorki na przyjaźń Liliany z Kasią</w:t>
            </w:r>
          </w:p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wyrazów potocznych w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>tach</w:t>
            </w:r>
          </w:p>
        </w:tc>
        <w:tc>
          <w:tcPr>
            <w:tcW w:w="2358" w:type="dxa"/>
            <w:shd w:val="clear" w:color="auto" w:fill="FFFFFF"/>
          </w:tcPr>
          <w:p w:rsidR="00D6714B" w:rsidRPr="009734A9" w:rsidRDefault="00D6714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ostatnią wypowiedź bohaterki</w:t>
            </w:r>
          </w:p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wady i zalety życia w świecie wyobraźni</w:t>
            </w:r>
          </w:p>
        </w:tc>
        <w:tc>
          <w:tcPr>
            <w:tcW w:w="2361" w:type="dxa"/>
            <w:shd w:val="clear" w:color="auto" w:fill="FFFFFF"/>
          </w:tcPr>
          <w:p w:rsidR="00744D0B" w:rsidRPr="009734A9" w:rsidRDefault="00744D0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ludzkiej potrzeby fantazjowania</w:t>
            </w:r>
          </w:p>
          <w:p w:rsidR="00374A55" w:rsidRPr="009734A9" w:rsidRDefault="00744D0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 Salvadora Dalego</w:t>
            </w:r>
            <w:r w:rsidR="001A6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BC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Miraż</w:t>
            </w:r>
          </w:p>
        </w:tc>
      </w:tr>
      <w:tr w:rsidR="00374A5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42170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Rozprawka</w:t>
            </w:r>
          </w:p>
        </w:tc>
        <w:tc>
          <w:tcPr>
            <w:tcW w:w="2357" w:type="dxa"/>
            <w:shd w:val="clear" w:color="auto" w:fill="FFFFFF"/>
          </w:tcPr>
          <w:p w:rsidR="00374A55" w:rsidRPr="001F3934" w:rsidRDefault="00D4217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teza, hipoteza, argumenty</w:t>
            </w:r>
          </w:p>
          <w:p w:rsidR="00D42170" w:rsidRPr="001F3934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trzy możliwe schematy pisania rozprawki </w:t>
            </w:r>
          </w:p>
        </w:tc>
        <w:tc>
          <w:tcPr>
            <w:tcW w:w="2357" w:type="dxa"/>
            <w:shd w:val="clear" w:color="auto" w:fill="FFFFFF"/>
          </w:tcPr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do podanego zagadnienia</w:t>
            </w:r>
          </w:p>
          <w:p w:rsidR="00D42170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rozprawki na podstawie podanej dyskusji</w:t>
            </w:r>
          </w:p>
        </w:tc>
        <w:tc>
          <w:tcPr>
            <w:tcW w:w="2357" w:type="dxa"/>
            <w:shd w:val="clear" w:color="auto" w:fill="FFFFFF"/>
          </w:tcPr>
          <w:p w:rsidR="00D42170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i kontrargumenty do podanej tezy</w:t>
            </w:r>
          </w:p>
        </w:tc>
        <w:tc>
          <w:tcPr>
            <w:tcW w:w="2358" w:type="dxa"/>
            <w:shd w:val="clear" w:color="auto" w:fill="FFFFFF"/>
          </w:tcPr>
          <w:p w:rsidR="00374A55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pisze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rozprawkę w której:</w:t>
            </w:r>
          </w:p>
          <w:p w:rsidR="00D42170" w:rsidRPr="009734A9" w:rsidRDefault="00D4217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zawarta została właściwa teza bądź hipoteza</w:t>
            </w:r>
          </w:p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argumentacja jest wnikliwa, przekonująca i konsekwentna</w:t>
            </w:r>
          </w:p>
          <w:p w:rsidR="007A4FCB" w:rsidRPr="009734A9" w:rsidRDefault="007A4FC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- przedstawiona została własna opinia dotycząca zadanego tematu, ujawniająca szczególną wrażliwość/wnikliwość piszącego</w:t>
            </w:r>
          </w:p>
        </w:tc>
        <w:tc>
          <w:tcPr>
            <w:tcW w:w="2361" w:type="dxa"/>
            <w:shd w:val="clear" w:color="auto" w:fill="FFFFFF"/>
          </w:tcPr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wybranej subkultury</w:t>
            </w:r>
          </w:p>
          <w:p w:rsidR="00374A55" w:rsidRPr="009734A9" w:rsidRDefault="00374A5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kontrkultura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przykłady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etapy rozwoju grafiki</w:t>
            </w:r>
          </w:p>
        </w:tc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cechy grafiki na poszczególnych etapach 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grafikę artystyczną od </w:t>
            </w:r>
            <w:r w:rsidR="00046CFD">
              <w:rPr>
                <w:rFonts w:ascii="Times New Roman" w:hAnsi="Times New Roman" w:cs="Times New Roman"/>
                <w:sz w:val="20"/>
                <w:szCs w:val="20"/>
              </w:rPr>
              <w:t xml:space="preserve">grafiki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użytkowej</w:t>
            </w:r>
          </w:p>
        </w:tc>
        <w:tc>
          <w:tcPr>
            <w:tcW w:w="2357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techniki graficzne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dzieło sztuki według podanych kryteriów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wybranego artysty grafika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pisemną recenzję wybranego dzieła sztuki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</w:t>
            </w:r>
          </w:p>
          <w:p w:rsidR="0067385D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Wypowiedzenie wielokrotnie złożone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C0316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wypowiedzenie wielokrotnie złożone, zdanie główne</w:t>
            </w:r>
          </w:p>
          <w:p w:rsidR="00C03165" w:rsidRPr="001F3934" w:rsidRDefault="00C0316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wypowiedze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wielokrotnie złożon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 wypowiedzenia składowe</w:t>
            </w:r>
          </w:p>
        </w:tc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zdanie główne w wypowiedzeniu złożonym</w:t>
            </w:r>
          </w:p>
          <w:p w:rsidR="0067385D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odpowiednią interpunkcję w 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zdaniach wielokrotnie złożonych</w:t>
            </w:r>
          </w:p>
        </w:tc>
        <w:tc>
          <w:tcPr>
            <w:tcW w:w="2357" w:type="dxa"/>
            <w:shd w:val="clear" w:color="auto" w:fill="FFFFFF"/>
          </w:tcPr>
          <w:p w:rsidR="00C03165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 zdania wielokrotnie złożonego </w:t>
            </w:r>
          </w:p>
          <w:p w:rsidR="0067385D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46CFD">
              <w:rPr>
                <w:rFonts w:ascii="Times New Roman" w:hAnsi="Times New Roman" w:cs="Times New Roman"/>
                <w:sz w:val="20"/>
                <w:szCs w:val="20"/>
              </w:rPr>
              <w:t xml:space="preserve">przekształca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grupy zdań pojedynczych w wypowiedzenia wielokrotnie złożone</w:t>
            </w:r>
          </w:p>
        </w:tc>
        <w:tc>
          <w:tcPr>
            <w:tcW w:w="2358" w:type="dxa"/>
            <w:shd w:val="clear" w:color="auto" w:fill="FFFFFF"/>
          </w:tcPr>
          <w:p w:rsidR="00042D19" w:rsidRPr="009734A9" w:rsidRDefault="00042D1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opisu składniowego sporządzonego wykresu</w:t>
            </w:r>
          </w:p>
          <w:p w:rsidR="0067385D" w:rsidRPr="009734A9" w:rsidRDefault="00C031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koryguje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zbyt długie wypowiedzenia wielokrotnie złożone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B143F" w:rsidRPr="009734A9" w:rsidRDefault="00DB143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</w:t>
            </w:r>
          </w:p>
          <w:p w:rsidR="0067385D" w:rsidRPr="009734A9" w:rsidRDefault="00DB143F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Mowa niezależna i zależna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mowa zależna, mowa niezależna</w:t>
            </w:r>
          </w:p>
          <w:p w:rsidR="009B3B2C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mową niezależna 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a mową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zależną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 podanym tekście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mowę zależną i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mowę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niezależną</w:t>
            </w:r>
          </w:p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dowolny dialog w formie mowy zależnej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zapisie dialogu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poprawną interpunkcję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redag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tekst, w którym wypowiedzi bohaterów zapisuje w formie mowy </w:t>
            </w:r>
            <w:r w:rsidR="002A50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zależnej</w:t>
            </w:r>
          </w:p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mowę zależna na niezależną i odwrotnie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85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101.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Zasady cytowania cudzych tekstów</w:t>
            </w:r>
          </w:p>
        </w:tc>
        <w:tc>
          <w:tcPr>
            <w:tcW w:w="2357" w:type="dxa"/>
            <w:shd w:val="clear" w:color="auto" w:fill="FFFFFF"/>
          </w:tcPr>
          <w:p w:rsidR="0067385D" w:rsidRPr="001F3934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cytat, prawo autorskie, plagiat, źródło, przypis bibliograficzny</w:t>
            </w:r>
          </w:p>
          <w:p w:rsidR="009B3B2C" w:rsidRPr="001F3934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zasady cytowania cudzych tekstów</w:t>
            </w:r>
          </w:p>
          <w:p w:rsidR="009B3B2C" w:rsidRPr="001F3934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odpowiednie słownictwo przy wprowadzaniu cytatów</w:t>
            </w:r>
          </w:p>
          <w:p w:rsidR="0067385D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wplata cytat w wypowiedź, stosując odpowiednie zwroty wprow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adzające i znaki interpunkcyjne</w:t>
            </w:r>
          </w:p>
        </w:tc>
        <w:tc>
          <w:tcPr>
            <w:tcW w:w="2357" w:type="dxa"/>
            <w:shd w:val="clear" w:color="auto" w:fill="FFFFFF"/>
          </w:tcPr>
          <w:p w:rsidR="009B3B2C" w:rsidRPr="009734A9" w:rsidRDefault="009B3B2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2646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przypis bibliograficzny</w:t>
            </w:r>
          </w:p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385D" w:rsidRPr="009734A9" w:rsidRDefault="009B3B2C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opracow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bibliografię dotyczącą podanego tematu</w:t>
            </w:r>
          </w:p>
        </w:tc>
        <w:tc>
          <w:tcPr>
            <w:tcW w:w="2361" w:type="dxa"/>
            <w:shd w:val="clear" w:color="auto" w:fill="FFFFFF"/>
          </w:tcPr>
          <w:p w:rsidR="0067385D" w:rsidRPr="009734A9" w:rsidRDefault="0067385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102.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Podsumowanie wiadomości 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526464" w:rsidRPr="001F3934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rozprawka, ballada, sonet, mowa niezależna, mowa zależna, cytat, przypis bibliograficzny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E2A6F" w:rsidRPr="009734A9" w:rsidRDefault="00CE2A6F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</w:t>
            </w:r>
          </w:p>
          <w:p w:rsidR="00526464" w:rsidRPr="009734A9" w:rsidRDefault="00CE2A6F" w:rsidP="001335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Dobro i zło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realizm, źródło światła</w:t>
            </w:r>
          </w:p>
          <w:p w:rsidR="0078482F" w:rsidRPr="001F3934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, co dzieje się na obrazie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 xml:space="preserve"> Caravaggia </w:t>
            </w:r>
            <w:r w:rsidR="0018788C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Powołanie św. Mateusza</w:t>
            </w:r>
          </w:p>
        </w:tc>
        <w:tc>
          <w:tcPr>
            <w:tcW w:w="2357" w:type="dxa"/>
            <w:shd w:val="clear" w:color="auto" w:fill="FFFFFF"/>
          </w:tcPr>
          <w:p w:rsidR="0078482F" w:rsidRPr="009734A9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głównych bohaterów obrazu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strojów bohaterów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gesty bohaterów obrazu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rolę światła na obrazie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78482F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biblijny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dzieła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 xml:space="preserve">inny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wybrany obraz Caravaggia 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czasy – Charles Dickens</w:t>
            </w:r>
          </w:p>
        </w:tc>
        <w:tc>
          <w:tcPr>
            <w:tcW w:w="2357" w:type="dxa"/>
            <w:shd w:val="clear" w:color="auto" w:fill="FFFFFF"/>
          </w:tcPr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Charlesa Dickensa</w:t>
            </w:r>
          </w:p>
          <w:p w:rsidR="00526464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umiejscawia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epokę wiktoriańską w czasie</w:t>
            </w:r>
          </w:p>
        </w:tc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twórczość Charlesa Dickensa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epoki wiktoriańskiej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związek pomiędzy twórczością Charlesa Dickensa a problemami epoki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106., 107., 108., 109.</w:t>
            </w:r>
          </w:p>
          <w:p w:rsidR="006B54ED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Charles Dickens,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Opowieść wigilijna</w:t>
            </w:r>
          </w:p>
          <w:p w:rsidR="00526464" w:rsidRPr="009734A9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ironia, symbol, problemy społeczne, realizm, fantastyka</w:t>
            </w:r>
          </w:p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6B54ED" w:rsidRPr="001F3934" w:rsidRDefault="006B54E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3C528E" w:rsidRPr="001F3934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18788C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18788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utworu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realia społeczne przedstawione w utworze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społeczne zaprezentowane w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fantastyczne w utworze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do bohatera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duchów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nazywa emocje towarzyszące Scrooge’owi w czasie podróży w czasie i przestrzeni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wewnętrzna przemiana bohatera</w:t>
            </w:r>
          </w:p>
          <w:p w:rsidR="00526464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ele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mentów fantastycznych w utworze</w:t>
            </w:r>
          </w:p>
        </w:tc>
        <w:tc>
          <w:tcPr>
            <w:tcW w:w="2358" w:type="dxa"/>
            <w:shd w:val="clear" w:color="auto" w:fill="FFFFFF"/>
          </w:tcPr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symbolicznego znaczenia świąt Bożego Narodzenia w naszym kręgu kulturowym</w:t>
            </w:r>
          </w:p>
          <w:p w:rsidR="003C528E" w:rsidRPr="009734A9" w:rsidRDefault="003C528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Bożego Narodzenia w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</w:p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hierarchii ważności Ebenezera Scrooge’a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wybraną adaptację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720C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</w:t>
            </w:r>
          </w:p>
          <w:p w:rsidR="00526464" w:rsidRPr="009734A9" w:rsidRDefault="00EA720C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Twórca i jego dzieło – Adam Mickiewicz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folklor, lud, dziady</w:t>
            </w:r>
          </w:p>
          <w:p w:rsidR="00AA4924" w:rsidRPr="001F3934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obrzęd dziadów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A492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rodzimy folklor jako główne źródło inspiracji we wczesn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>ej twórczości Adama Mickiewicza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biografią poety a tematem jego wczesnych dzieł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AA492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sposobu postrzegania ludu przez romantyków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902CE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111., 112., 113., 114.</w:t>
            </w:r>
          </w:p>
          <w:p w:rsidR="002902CE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 Mickiewicz, </w:t>
            </w:r>
            <w:r w:rsidRPr="00973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Dziady</w:t>
            </w: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cz. II</w:t>
            </w:r>
          </w:p>
          <w:p w:rsidR="00526464" w:rsidRPr="009734A9" w:rsidRDefault="002902C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dramat romantyczny, dziady, </w:t>
            </w:r>
            <w:r w:rsidR="002932EE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uślarz, motto, wierzenia ludowe, nauka moralna</w:t>
            </w:r>
          </w:p>
          <w:p w:rsidR="002E1B66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2E1B66" w:rsidRPr="001F3934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miejsce i czas wydarzeń</w:t>
            </w:r>
          </w:p>
        </w:tc>
        <w:tc>
          <w:tcPr>
            <w:tcW w:w="2357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obrzędu dziadów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obrzędów pogańskich i chrześcijańskich 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występujących w dramacie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role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uczestników obrzędu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kary w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łaściwy poszczególnym duchom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czasu i sposobu przywołania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duchów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polegała wina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duchów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nastrój dramatu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motta utworu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dramatu romantycznego 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sposoby uzyskania odpowiedniego nastroju w dramacie</w:t>
            </w:r>
          </w:p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aktualności prawd moralnych przedstawionych w utworze</w:t>
            </w:r>
          </w:p>
          <w:p w:rsidR="00526464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zakończenie dramatu</w:t>
            </w:r>
          </w:p>
        </w:tc>
        <w:tc>
          <w:tcPr>
            <w:tcW w:w="2361" w:type="dxa"/>
            <w:shd w:val="clear" w:color="auto" w:fill="FFFFFF"/>
          </w:tcPr>
          <w:p w:rsidR="002E1B66" w:rsidRPr="009734A9" w:rsidRDefault="002E1B6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wyb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iera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dwie adaptacje dramatu i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analizy porównawczej</w:t>
            </w:r>
          </w:p>
          <w:p w:rsidR="00526464" w:rsidRPr="009734A9" w:rsidRDefault="002E1B66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wiary ludowej funkcjonujące współcześnie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</w:t>
            </w:r>
          </w:p>
          <w:p w:rsidR="0052646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Przebaczenie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historyczna, archaizm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utworu Henryka Sienkiewicza </w:t>
            </w:r>
            <w:r w:rsidR="002932EE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Krzyżacy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fragmentów do rodzaju literackiego </w:t>
            </w:r>
          </w:p>
          <w:p w:rsidR="00230A74" w:rsidRPr="001F3934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2932EE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</w:t>
            </w:r>
          </w:p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archaizmy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ich znaczenie 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52646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archaizmów w utworze</w:t>
            </w:r>
          </w:p>
        </w:tc>
        <w:tc>
          <w:tcPr>
            <w:tcW w:w="2358" w:type="dxa"/>
            <w:shd w:val="clear" w:color="auto" w:fill="FFFFFF"/>
          </w:tcPr>
          <w:p w:rsidR="00230A74" w:rsidRPr="009734A9" w:rsidRDefault="00230A7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analizuje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postawę Zygfryda i Juranda wobec cierpienia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26464" w:rsidRPr="009734A9" w:rsidRDefault="00BC6AAC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 z analogicznymi scenami z filmu Aleksandra Forda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Między dobrem a złem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</w:p>
          <w:p w:rsidR="00F600F8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 Jana Twardowskiego </w:t>
            </w:r>
            <w:r w:rsidR="002932EE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Podziękowanie</w:t>
            </w:r>
          </w:p>
          <w:p w:rsidR="00F600F8" w:rsidRPr="001F3934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 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i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adresata wiersza</w:t>
            </w:r>
          </w:p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środki stylistyczne</w:t>
            </w:r>
          </w:p>
        </w:tc>
        <w:tc>
          <w:tcPr>
            <w:tcW w:w="2357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został opisany świat przyrody</w:t>
            </w:r>
          </w:p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 mówiący o naturze człowieka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 xml:space="preserve">użytych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</w:t>
            </w:r>
          </w:p>
        </w:tc>
        <w:tc>
          <w:tcPr>
            <w:tcW w:w="2358" w:type="dxa"/>
            <w:shd w:val="clear" w:color="auto" w:fill="FFFFFF"/>
          </w:tcPr>
          <w:p w:rsidR="00F600F8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</w:t>
            </w:r>
            <w:r w:rsidR="002932EE"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="002932EE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różnorodności świata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F600F8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teksty kultury podejmujące problem odmienności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86D34" w:rsidRPr="009734A9" w:rsidRDefault="00986D3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</w:t>
            </w:r>
          </w:p>
          <w:p w:rsidR="00526464" w:rsidRPr="009734A9" w:rsidRDefault="00986D3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Ulec złu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dyskryminacja, hejt</w:t>
            </w:r>
          </w:p>
          <w:p w:rsidR="006773F3" w:rsidRPr="001335FE" w:rsidRDefault="006773F3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 utworu Ewy Barańskiej </w:t>
            </w:r>
            <w:r w:rsidR="00AB0CFF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Zapomnieć Różę</w:t>
            </w:r>
          </w:p>
          <w:p w:rsidR="006773F3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6773F3" w:rsidRPr="001F3934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podaje nazw</w:t>
            </w:r>
            <w:r w:rsidR="00AB0CFF" w:rsidRPr="001335F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 </w:t>
            </w:r>
          </w:p>
        </w:tc>
        <w:tc>
          <w:tcPr>
            <w:tcW w:w="2357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narratorki </w:t>
            </w:r>
            <w:r w:rsidR="00AB0CFF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526464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kierow</w:t>
            </w:r>
            <w:r w:rsidR="009734A9" w:rsidRPr="009734A9">
              <w:rPr>
                <w:rFonts w:ascii="Times New Roman" w:hAnsi="Times New Roman" w:cs="Times New Roman"/>
                <w:sz w:val="20"/>
                <w:szCs w:val="20"/>
              </w:rPr>
              <w:t>ali się ważniacy rządzący klasą</w:t>
            </w:r>
          </w:p>
        </w:tc>
        <w:tc>
          <w:tcPr>
            <w:tcW w:w="2357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relacje panujące w klasie</w:t>
            </w:r>
          </w:p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narratorki po przeczytaniu powieści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sposób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bohaterka ocenia </w:t>
            </w:r>
            <w:r w:rsidR="00DD6D4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samą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siebie z perspektywy czasu</w:t>
            </w:r>
          </w:p>
          <w:p w:rsidR="00526464" w:rsidRPr="009734A9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mechanizmu dyskryminacji</w:t>
            </w:r>
          </w:p>
        </w:tc>
        <w:tc>
          <w:tcPr>
            <w:tcW w:w="2361" w:type="dxa"/>
            <w:shd w:val="clear" w:color="auto" w:fill="FFFFFF"/>
          </w:tcPr>
          <w:p w:rsidR="006773F3" w:rsidRPr="009734A9" w:rsidRDefault="006773F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wybrane teksty kultury podejmujące temat dyskryminacji</w:t>
            </w:r>
          </w:p>
          <w:p w:rsidR="00526464" w:rsidRPr="009734A9" w:rsidRDefault="006773F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multimedialną dotyczącą przyczyn i mechanizmów dyskryminacji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054286" w:rsidRPr="009734A9" w:rsidRDefault="00054286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118.</w:t>
            </w:r>
          </w:p>
          <w:p w:rsidR="00526464" w:rsidRPr="009734A9" w:rsidRDefault="00054286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Ukarać zło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powieść kryminalna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 utworu Agathy Christie </w:t>
            </w:r>
            <w:r w:rsidR="00DD6D49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Morderstwo w Orient Expressie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utworu do rodzaju literackiego</w:t>
            </w:r>
          </w:p>
          <w:p w:rsidR="00A61D46" w:rsidRPr="001F3934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6717D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 </w:t>
            </w:r>
          </w:p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morderców i ich motywy</w:t>
            </w:r>
          </w:p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Herkulesa Poirot</w:t>
            </w:r>
          </w:p>
        </w:tc>
        <w:tc>
          <w:tcPr>
            <w:tcW w:w="2357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decydujące o przynależności gatunkowej utworu</w:t>
            </w:r>
          </w:p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wpływ czasu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miejsca dokonania zbrodni na sposób prowadzenia śledztwa</w:t>
            </w:r>
          </w:p>
        </w:tc>
        <w:tc>
          <w:tcPr>
            <w:tcW w:w="2358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detektyw odkrył prawdę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A61D46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wymierzania sprawiedliwości z pominięciem sądów</w:t>
            </w:r>
          </w:p>
          <w:p w:rsidR="00526464" w:rsidRPr="009734A9" w:rsidRDefault="00A61D46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innych słynnych detektywów poznanych za pośrednictwem różnych tekstów kultury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Zło przeciw naturze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reportaż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miejsce, w którym doszło do opisanej katastrofy ekologicznej 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jak doszło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wyschnięcia Morza Aralskiego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skutki wysychania morza</w:t>
            </w: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dokonuje podziału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części i nada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im tytuły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cechy reportażu</w:t>
            </w:r>
            <w:r w:rsid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opisu życia mieszkańców starej rybackiej osady dla wymowy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skutków zbytniej ingerencji człowieka w naturę</w:t>
            </w:r>
          </w:p>
        </w:tc>
        <w:tc>
          <w:tcPr>
            <w:tcW w:w="2361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opinię na temat ekologii i ruchów ekologicznych 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inne teksty kultury opisujące niszczenie natury przez człowieka</w:t>
            </w: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czynić dobro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F3934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1C3D2B" w:rsidRPr="001F3934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podjęcia decyzji o nakręceniu filmu</w:t>
            </w:r>
          </w:p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stanowisko reżysera dotyczące obowiązków Zachodu wobec Syrii</w:t>
            </w:r>
          </w:p>
        </w:tc>
        <w:tc>
          <w:tcPr>
            <w:tcW w:w="2357" w:type="dxa"/>
            <w:shd w:val="clear" w:color="auto" w:fill="FFFFFF"/>
          </w:tcPr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wywiadu</w:t>
            </w:r>
          </w:p>
          <w:p w:rsidR="001C3D2B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fragmenty nacechowane emocjonalnie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polityków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1C3D2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winy tych, którzy nie reagują na zło</w:t>
            </w:r>
          </w:p>
        </w:tc>
      </w:tr>
      <w:tr w:rsidR="009B251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Jak prowadzić dyskusję</w:t>
            </w:r>
          </w:p>
        </w:tc>
        <w:tc>
          <w:tcPr>
            <w:tcW w:w="2357" w:type="dxa"/>
            <w:shd w:val="clear" w:color="auto" w:fill="FFFFFF"/>
          </w:tcPr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dyskusja, stanowisko (teza), argument, kontrargument, sofizmat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cele podjęcia dyskusji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cechy dobrego dyskutanta</w:t>
            </w:r>
          </w:p>
          <w:p w:rsidR="009B2513" w:rsidRPr="001F3934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nieuczc</w:t>
            </w:r>
            <w:r w:rsidR="00B6717D" w:rsidRPr="001F3934">
              <w:rPr>
                <w:rFonts w:ascii="Times New Roman" w:hAnsi="Times New Roman" w:cs="Times New Roman"/>
                <w:sz w:val="20"/>
                <w:szCs w:val="20"/>
              </w:rPr>
              <w:t>iwe chwyty stosowane w dyskusji</w:t>
            </w:r>
          </w:p>
        </w:tc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podanym tekście argumenty i kontrargumenty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 podanej dyskusji nieuczciwe chwyty</w:t>
            </w:r>
          </w:p>
        </w:tc>
        <w:tc>
          <w:tcPr>
            <w:tcW w:w="2357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argumenty i kontrargumenty do podanej tezy</w:t>
            </w:r>
          </w:p>
        </w:tc>
        <w:tc>
          <w:tcPr>
            <w:tcW w:w="2358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 xml:space="preserve">bierze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udział w debacie</w:t>
            </w:r>
          </w:p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rozpoznaje się sofizmaty</w:t>
            </w:r>
          </w:p>
        </w:tc>
        <w:tc>
          <w:tcPr>
            <w:tcW w:w="2361" w:type="dxa"/>
            <w:shd w:val="clear" w:color="auto" w:fill="FFFFFF"/>
          </w:tcPr>
          <w:p w:rsidR="009B2513" w:rsidRPr="009734A9" w:rsidRDefault="009B251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563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Tworzenie i budowa wyrazów</w:t>
            </w:r>
          </w:p>
        </w:tc>
        <w:tc>
          <w:tcPr>
            <w:tcW w:w="2357" w:type="dxa"/>
            <w:shd w:val="clear" w:color="auto" w:fill="FFFFFF"/>
          </w:tcPr>
          <w:p w:rsidR="00640563" w:rsidRPr="001F3934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</w:t>
            </w: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wyrazów pochodnych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przymiotniki od rzeczowników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DD6D49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DD6D49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formant w wyrazie pochodnym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analizy słowotwórczej podanych wyrazów</w:t>
            </w:r>
          </w:p>
        </w:tc>
        <w:tc>
          <w:tcPr>
            <w:tcW w:w="2361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</w:t>
            </w:r>
          </w:p>
          <w:p w:rsidR="00526464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 wyrazach pochodnych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4056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kategoria słowotwórcza, czasowniki dokonane, stopień wyższy i najwyższy przymiotników </w:t>
            </w:r>
            <w:r w:rsidR="00A83ADB">
              <w:rPr>
                <w:rFonts w:ascii="Times New Roman" w:hAnsi="Times New Roman" w:cs="Times New Roman"/>
                <w:i/>
                <w:sz w:val="20"/>
                <w:szCs w:val="20"/>
              </w:rPr>
              <w:t>oraz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przysłówków</w:t>
            </w:r>
          </w:p>
          <w:p w:rsidR="00640563" w:rsidRPr="001F3934" w:rsidRDefault="00640563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kategorie słowotwórcze</w:t>
            </w: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 pochodny do kategorii słowotwórczej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czasowniki dokonane poprzez dodanie przedrostków</w:t>
            </w:r>
          </w:p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stopień wyższy i najwyższy przymiotników i przysłówków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464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40563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124.</w:t>
            </w:r>
          </w:p>
          <w:p w:rsidR="00526464" w:rsidRPr="009734A9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Rodzina wyrazów</w:t>
            </w:r>
          </w:p>
        </w:tc>
        <w:tc>
          <w:tcPr>
            <w:tcW w:w="2357" w:type="dxa"/>
            <w:shd w:val="clear" w:color="auto" w:fill="FFFFFF"/>
          </w:tcPr>
          <w:p w:rsidR="00526464" w:rsidRPr="001F3934" w:rsidRDefault="0064056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wyrazów, rdzeń, wyraz pokrewny, oboczność</w:t>
            </w:r>
          </w:p>
        </w:tc>
        <w:tc>
          <w:tcPr>
            <w:tcW w:w="2357" w:type="dxa"/>
            <w:shd w:val="clear" w:color="auto" w:fill="FFFFFF"/>
          </w:tcPr>
          <w:p w:rsidR="004004E9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jednej rodziny</w:t>
            </w:r>
          </w:p>
          <w:p w:rsidR="00526464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 podstawowy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parze wyrazów pokrewnych </w:t>
            </w:r>
          </w:p>
        </w:tc>
        <w:tc>
          <w:tcPr>
            <w:tcW w:w="2357" w:type="dxa"/>
            <w:shd w:val="clear" w:color="auto" w:fill="FFFFFF"/>
          </w:tcPr>
          <w:p w:rsidR="004004E9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rdzeń i </w:t>
            </w:r>
            <w:r w:rsidR="00A83ADB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A83ADB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oboczności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rodzinie wyrazów </w:t>
            </w:r>
          </w:p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526464" w:rsidRPr="009734A9" w:rsidRDefault="004004E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sporządza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</w:tc>
        <w:tc>
          <w:tcPr>
            <w:tcW w:w="2361" w:type="dxa"/>
            <w:shd w:val="clear" w:color="auto" w:fill="FFFFFF"/>
          </w:tcPr>
          <w:p w:rsidR="00526464" w:rsidRPr="009734A9" w:rsidRDefault="0052646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E8B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</w:t>
            </w:r>
          </w:p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Kłopotliwe przedrostki i przyrostki</w:t>
            </w:r>
          </w:p>
        </w:tc>
        <w:tc>
          <w:tcPr>
            <w:tcW w:w="2357" w:type="dxa"/>
            <w:shd w:val="clear" w:color="auto" w:fill="FFFFFF"/>
          </w:tcPr>
          <w:p w:rsidR="00612E8B" w:rsidRPr="001F3934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cechy decydujące o pisowni przedrostków z-,</w:t>
            </w:r>
            <w:r w:rsidR="00732B17"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</w:p>
        </w:tc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stosując odpowiednie przedrostki</w:t>
            </w:r>
          </w:p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 z odpowiednimi przyrostkami </w:t>
            </w:r>
            <w:r w:rsidR="00732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dztwo, -ctwo, -dzki, -cki</w:t>
            </w:r>
          </w:p>
        </w:tc>
        <w:tc>
          <w:tcPr>
            <w:tcW w:w="2357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 podanym tekście poprawi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wynikające z błędnego zapisu przedrostków z-, s- oraz przyrostków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dztwo, -ctwo, -dzki, -cki</w:t>
            </w:r>
          </w:p>
        </w:tc>
        <w:tc>
          <w:tcPr>
            <w:tcW w:w="2358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 z użyciem wyrazów z przedrostkami s-, z- oraz przyrostkami 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dztwo, -ctwo, -dzki, -cki</w:t>
            </w:r>
          </w:p>
        </w:tc>
        <w:tc>
          <w:tcPr>
            <w:tcW w:w="2361" w:type="dxa"/>
            <w:shd w:val="clear" w:color="auto" w:fill="FFFFFF"/>
          </w:tcPr>
          <w:p w:rsidR="00612E8B" w:rsidRPr="009734A9" w:rsidRDefault="00612E8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126.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F2583" w:rsidRPr="001335FE"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110D6D" w:rsidRPr="001F3934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dyskusja, reportaż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pochodny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formant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typy formantów</w:t>
            </w:r>
            <w:r w:rsidR="00106682" w:rsidRPr="001F3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wyrazów, wyrazy pokrewne, rdzeń, przedrostki z-,</w:t>
            </w:r>
            <w:r w:rsidR="00C87F5C"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s-, przyrostki -dztwo, -ctwo</w:t>
            </w:r>
            <w:r w:rsidR="00F75CD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-dzki, </w:t>
            </w:r>
            <w:r w:rsidR="00F75CD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cki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110D6D" w:rsidRPr="009734A9" w:rsidRDefault="00110D6D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A2B04" w:rsidRPr="009734A9" w:rsidRDefault="006A2B0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128.</w:t>
            </w:r>
          </w:p>
          <w:p w:rsidR="00110D6D" w:rsidRPr="009734A9" w:rsidRDefault="006A2B0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Nadzieja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graffiti, symbol</w:t>
            </w:r>
          </w:p>
          <w:p w:rsidR="00CD2C7A" w:rsidRPr="001F3934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co przedstawia graffiti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Banksy’ego </w:t>
            </w:r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There is always hope…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otoczenie, w którym artysta nama</w:t>
            </w:r>
            <w:r w:rsidR="00E036A0" w:rsidRPr="009734A9">
              <w:rPr>
                <w:rFonts w:ascii="Times New Roman" w:hAnsi="Times New Roman" w:cs="Times New Roman"/>
                <w:sz w:val="20"/>
                <w:szCs w:val="20"/>
              </w:rPr>
              <w:t>lował graffiti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symbolikę </w:t>
            </w:r>
            <w:r w:rsidR="002A619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elementów dzieła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tytuł dzieła w odniesieniu do jego treści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CD2C7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wybranych źródeł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przygotowuje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twórczości Banksy’ego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129.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Dawać nadzieję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3934">
              <w:rPr>
                <w:rFonts w:ascii="Times New Roman" w:hAnsi="Times New Roman" w:cs="Times New Roman"/>
                <w:i/>
                <w:sz w:val="20"/>
                <w:szCs w:val="20"/>
              </w:rPr>
              <w:t>wywiad, frazeologizm</w:t>
            </w:r>
          </w:p>
          <w:p w:rsidR="00E036A0" w:rsidRPr="001F3934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</w:tc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dlaczego Zbigniew Religa został chirurgiem</w:t>
            </w:r>
          </w:p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odczucia lekarza podczas przeszczepu serca 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Zbigniewa Religę jako lekarza</w:t>
            </w:r>
          </w:p>
        </w:tc>
        <w:tc>
          <w:tcPr>
            <w:tcW w:w="2357" w:type="dxa"/>
            <w:shd w:val="clear" w:color="auto" w:fill="FFFFFF"/>
          </w:tcPr>
          <w:p w:rsidR="00E036A0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emocje, jakie Zbigniew Religa odczuwał w czasie pierwszej operacji </w:t>
            </w:r>
          </w:p>
          <w:p w:rsidR="00110D6D" w:rsidRPr="009734A9" w:rsidRDefault="00E036A0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romantyczną stronę zawodu lekarza, którą dostrzegł Religa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przekształconego frazeologizmu w tytule wywiadu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E036A0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Palkowskiego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130.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Sens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F3934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Jerzego Lieberta </w:t>
            </w:r>
            <w:r w:rsidR="00EE307D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Nadzieja</w:t>
            </w:r>
          </w:p>
          <w:p w:rsidR="0015533B" w:rsidRPr="001F3934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przyporządkowuje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utwór do rodzaju literackiego</w:t>
            </w:r>
          </w:p>
          <w:p w:rsidR="0015533B" w:rsidRPr="001F3934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podmiotu lirycznego 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wszystkie metaforyczne określenia nadziei</w:t>
            </w:r>
          </w:p>
        </w:tc>
        <w:tc>
          <w:tcPr>
            <w:tcW w:w="2357" w:type="dxa"/>
            <w:shd w:val="clear" w:color="auto" w:fill="FFFFFF"/>
          </w:tcPr>
          <w:p w:rsidR="0015533B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F25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 czym polega dramat podmiotu lirycznego przedstawiony w dwóch pierwszych wersach utworu</w:t>
            </w:r>
          </w:p>
          <w:p w:rsidR="00110D6D" w:rsidRPr="009734A9" w:rsidRDefault="001553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 wiersza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5533B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szkód i pożytków płynących z nadziei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92265" w:rsidRPr="009734A9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131.</w:t>
            </w:r>
          </w:p>
          <w:p w:rsidR="00110D6D" w:rsidRPr="009734A9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Potęga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69226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93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niepełnosprawność</w:t>
            </w:r>
          </w:p>
          <w:p w:rsidR="00692265" w:rsidRPr="001335FE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57" w:type="dxa"/>
            <w:shd w:val="clear" w:color="auto" w:fill="FFFFFF"/>
          </w:tcPr>
          <w:p w:rsidR="00AE3599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 o których jest mowa w tekście </w:t>
            </w:r>
          </w:p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stosunek narratora tekstu</w:t>
            </w:r>
            <w:r w:rsidR="00EE307D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 życia</w:t>
            </w:r>
          </w:p>
        </w:tc>
        <w:tc>
          <w:tcPr>
            <w:tcW w:w="2357" w:type="dxa"/>
            <w:shd w:val="clear" w:color="auto" w:fill="FFFFFF"/>
          </w:tcPr>
          <w:p w:rsidR="00AE3599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jaki sposób naukowiec postrzega swoją niepełnosprawność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przesłanie, które może wynikać z relacji Hawkinga na temat jego życia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AE3599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odszuk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ludzi, którzy osiągnęli sukces pomimo różnego rodzaju ograniczeń 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Brak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kompleksy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  <w:p w:rsidR="00B42B3B" w:rsidRPr="001335FE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przewodni 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źródła kompleksów bohaterki 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tekście sformułowania pochodzące z języka młodzieżowego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opinie bohaterki o sobie samej ze zdaniem osób postronnych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zachowania Kai</w:t>
            </w:r>
          </w:p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reakcję Kai na kpiny i szyderstwa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przyczyn agresywnego zachowania innych wobec Kai</w:t>
            </w:r>
          </w:p>
        </w:tc>
        <w:tc>
          <w:tcPr>
            <w:tcW w:w="2361" w:type="dxa"/>
            <w:shd w:val="clear" w:color="auto" w:fill="FFFFFF"/>
          </w:tcPr>
          <w:p w:rsidR="00B42B3B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obiegowego powiedzenia, że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kpina boli najbardziej</w:t>
            </w:r>
          </w:p>
          <w:p w:rsidR="00110D6D" w:rsidRPr="009734A9" w:rsidRDefault="00B42B3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wskazówki</w:t>
            </w:r>
            <w:r w:rsidR="00EE307D">
              <w:rPr>
                <w:rFonts w:ascii="Times New Roman" w:hAnsi="Times New Roman" w:cs="Times New Roman"/>
                <w:sz w:val="20"/>
                <w:szCs w:val="20"/>
              </w:rPr>
              <w:t xml:space="preserve"> mówiące o tym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jak radzić sobie z przemocą psychiczną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</w:t>
            </w:r>
          </w:p>
          <w:p w:rsidR="00110D6D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Nie tracić nadziei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niepełnosprawność</w:t>
            </w:r>
          </w:p>
          <w:p w:rsidR="00EC02BA" w:rsidRPr="001335FE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  <w:p w:rsidR="00EC02BA" w:rsidRPr="001335FE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podaje nazwę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9C7084" w:rsidRPr="001335F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narracji</w:t>
            </w:r>
          </w:p>
        </w:tc>
        <w:tc>
          <w:tcPr>
            <w:tcW w:w="2357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narratora</w:t>
            </w:r>
          </w:p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narratora – bohatera</w:t>
            </w:r>
          </w:p>
          <w:p w:rsidR="00110D6D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czas i miejsce akcji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zmian, jakie zaszły w życiu bohatera</w:t>
            </w:r>
          </w:p>
          <w:p w:rsidR="00EC02BA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przedstawienia</w:t>
            </w:r>
          </w:p>
        </w:tc>
        <w:tc>
          <w:tcPr>
            <w:tcW w:w="2358" w:type="dxa"/>
            <w:shd w:val="clear" w:color="auto" w:fill="FFFFFF"/>
          </w:tcPr>
          <w:p w:rsidR="00EC02BA" w:rsidRPr="009734A9" w:rsidRDefault="00EC02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przyczyny wzruszenia po występie Fochatej Ady</w:t>
            </w:r>
          </w:p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wymowę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fragment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EC02BA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Chce się żyć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reżyserii Macieja Pieprzycy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D0CA4" w:rsidRPr="009734A9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134.</w:t>
            </w:r>
          </w:p>
          <w:p w:rsidR="00110D6D" w:rsidRPr="009734A9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Wola przetrwania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sztuka przetrwania, paradoks</w:t>
            </w:r>
          </w:p>
          <w:p w:rsidR="00CD0CA4" w:rsidRPr="001335FE" w:rsidRDefault="00CD0CA4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relacjonuje</w:t>
            </w:r>
            <w:r w:rsidR="003C576B"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3C576B" w:rsidRPr="001335FE">
              <w:rPr>
                <w:rFonts w:ascii="Times New Roman" w:hAnsi="Times New Roman" w:cs="Times New Roman"/>
                <w:sz w:val="20"/>
                <w:szCs w:val="20"/>
              </w:rPr>
              <w:t>fragmentów</w:t>
            </w:r>
          </w:p>
        </w:tc>
        <w:tc>
          <w:tcPr>
            <w:tcW w:w="2357" w:type="dxa"/>
            <w:shd w:val="clear" w:color="auto" w:fill="FFFFFF"/>
          </w:tcPr>
          <w:p w:rsidR="003C576B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kompozycję tekstu</w:t>
            </w:r>
          </w:p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wskazówki dotyczące przetrwania w trudnych warunkach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główne przesłanie tekstu</w:t>
            </w:r>
          </w:p>
          <w:p w:rsidR="003C576B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przytoczonych przez autora przykładów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tekstem Gryllsa a literaturą piękną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3C576B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opisujący przetrwanie w trudnych warunkach</w:t>
            </w: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</w:t>
            </w:r>
          </w:p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56" w:rsidRPr="001335FE">
              <w:rPr>
                <w:rFonts w:ascii="Times New Roman" w:hAnsi="Times New Roman" w:cs="Times New Roman"/>
                <w:sz w:val="20"/>
                <w:szCs w:val="20"/>
              </w:rPr>
              <w:t>znaczenie terminu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4F4C52" w:rsidRPr="001335FE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etapy tworzenia wywiadu</w:t>
            </w:r>
          </w:p>
        </w:tc>
        <w:tc>
          <w:tcPr>
            <w:tcW w:w="2357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pytania do autora podanego tekstu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zbiera</w:t>
            </w:r>
            <w:r w:rsidR="009C7084"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informacje na temat wybranej postaci, wymyśl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</w:tc>
        <w:tc>
          <w:tcPr>
            <w:tcW w:w="2358" w:type="dxa"/>
            <w:shd w:val="clear" w:color="auto" w:fill="FFFFFF"/>
          </w:tcPr>
          <w:p w:rsidR="004F4C52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wywiad z kolegą/koleżanką</w:t>
            </w:r>
          </w:p>
          <w:p w:rsidR="00110D6D" w:rsidRPr="009734A9" w:rsidRDefault="004F4C52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 podanym wywiadzie</w:t>
            </w:r>
          </w:p>
        </w:tc>
        <w:tc>
          <w:tcPr>
            <w:tcW w:w="2361" w:type="dxa"/>
            <w:shd w:val="clear" w:color="auto" w:fill="FFFFFF"/>
          </w:tcPr>
          <w:p w:rsidR="00E05D4D" w:rsidRPr="009734A9" w:rsidRDefault="00E05D4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 przez siebie wywiad</w:t>
            </w:r>
          </w:p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6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78015E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136.</w:t>
            </w:r>
          </w:p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Prezentacja</w:t>
            </w:r>
          </w:p>
        </w:tc>
        <w:tc>
          <w:tcPr>
            <w:tcW w:w="2357" w:type="dxa"/>
            <w:shd w:val="clear" w:color="auto" w:fill="FFFFFF"/>
          </w:tcPr>
          <w:p w:rsidR="00110D6D" w:rsidRPr="001335FE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prezentacja, mowa ciała, font, trema</w:t>
            </w:r>
          </w:p>
          <w:p w:rsidR="0078015E" w:rsidRPr="001335FE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etapy tworzenia prezentacji</w:t>
            </w:r>
          </w:p>
        </w:tc>
        <w:tc>
          <w:tcPr>
            <w:tcW w:w="2357" w:type="dxa"/>
            <w:shd w:val="clear" w:color="auto" w:fill="FFFFFF"/>
          </w:tcPr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opracowuje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plan prezentacji</w:t>
            </w:r>
          </w:p>
        </w:tc>
        <w:tc>
          <w:tcPr>
            <w:tcW w:w="2357" w:type="dxa"/>
            <w:shd w:val="clear" w:color="auto" w:fill="FFFFFF"/>
          </w:tcPr>
          <w:p w:rsidR="0078015E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funkcję mowy ciała podczas wygłaszania prezentacji</w:t>
            </w:r>
          </w:p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gromadzi materiały do prezentacji</w:t>
            </w:r>
          </w:p>
        </w:tc>
        <w:tc>
          <w:tcPr>
            <w:tcW w:w="2358" w:type="dxa"/>
            <w:shd w:val="clear" w:color="auto" w:fill="FFFFFF"/>
          </w:tcPr>
          <w:p w:rsidR="00110D6D" w:rsidRPr="009734A9" w:rsidRDefault="0078015E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wygł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asza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forum klasy</w:t>
            </w:r>
          </w:p>
        </w:tc>
        <w:tc>
          <w:tcPr>
            <w:tcW w:w="2361" w:type="dxa"/>
            <w:shd w:val="clear" w:color="auto" w:fill="FFFFFF"/>
          </w:tcPr>
          <w:p w:rsidR="00110D6D" w:rsidRPr="009734A9" w:rsidRDefault="00110D6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9BA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137.</w:t>
            </w:r>
          </w:p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Skrótowce i skróty</w:t>
            </w:r>
          </w:p>
        </w:tc>
        <w:tc>
          <w:tcPr>
            <w:tcW w:w="2357" w:type="dxa"/>
            <w:shd w:val="clear" w:color="auto" w:fill="FFFFFF"/>
          </w:tcPr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skrótowiec, skrót</w:t>
            </w:r>
          </w:p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 w:rsidR="00BC6AB5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rodzaje skrótowców</w:t>
            </w:r>
          </w:p>
          <w:p w:rsidR="00E909BA" w:rsidRPr="001335FE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 w:rsidRPr="001335F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odmiany skrótowców i używania ich w zdaniach </w:t>
            </w:r>
          </w:p>
          <w:p w:rsidR="009B0B7D" w:rsidRPr="001335FE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stosowania skróconego zapisu</w:t>
            </w:r>
          </w:p>
        </w:tc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odnajduje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skrótowce w tekście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skrótowców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znaczenia podanych skrótów </w:t>
            </w:r>
          </w:p>
        </w:tc>
        <w:tc>
          <w:tcPr>
            <w:tcW w:w="2357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32ED0">
              <w:rPr>
                <w:rFonts w:ascii="Times New Roman" w:hAnsi="Times New Roman" w:cs="Times New Roman"/>
                <w:sz w:val="20"/>
                <w:szCs w:val="20"/>
              </w:rPr>
              <w:t>stosuje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skrótowce w zdaniu</w:t>
            </w:r>
          </w:p>
          <w:p w:rsidR="00E909BA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skróty podanych wyrażeń</w:t>
            </w:r>
          </w:p>
        </w:tc>
        <w:tc>
          <w:tcPr>
            <w:tcW w:w="2358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zast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ępuje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podane nazwy właściwymi skrótowcami</w:t>
            </w:r>
          </w:p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E909BA" w:rsidRPr="009734A9" w:rsidRDefault="00E909BA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7D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138.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Wyrazy złożone</w:t>
            </w:r>
          </w:p>
        </w:tc>
        <w:tc>
          <w:tcPr>
            <w:tcW w:w="2357" w:type="dxa"/>
            <w:shd w:val="clear" w:color="auto" w:fill="FFFFFF"/>
          </w:tcPr>
          <w:p w:rsidR="009B0B7D" w:rsidRPr="001335FE" w:rsidRDefault="00FF0FA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 w:rsidRPr="001335FE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63" w:rsidRPr="001335FE">
              <w:rPr>
                <w:rFonts w:ascii="Times New Roman" w:hAnsi="Times New Roman" w:cs="Times New Roman"/>
                <w:sz w:val="20"/>
                <w:szCs w:val="20"/>
              </w:rPr>
              <w:t>znaczenie terminów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złożony, złożenie, zrost</w:t>
            </w:r>
          </w:p>
          <w:p w:rsidR="00FF0FAD" w:rsidRPr="001335FE" w:rsidRDefault="00FF0FA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2ED0" w:rsidRPr="001335FE"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tworzenia wyrazów złożonych i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ich typy</w:t>
            </w:r>
          </w:p>
        </w:tc>
        <w:tc>
          <w:tcPr>
            <w:tcW w:w="2357" w:type="dxa"/>
            <w:shd w:val="clear" w:color="auto" w:fill="FFFFFF"/>
          </w:tcPr>
          <w:p w:rsidR="009B0B7D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objaśni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znaczenie wskazanych wyrazów złożonych</w:t>
            </w:r>
          </w:p>
          <w:p w:rsidR="001D2033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zrosty od złożeń</w:t>
            </w:r>
          </w:p>
        </w:tc>
        <w:tc>
          <w:tcPr>
            <w:tcW w:w="2357" w:type="dxa"/>
            <w:shd w:val="clear" w:color="auto" w:fill="FFFFFF"/>
          </w:tcPr>
          <w:p w:rsidR="009B0B7D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poprawne przymiotniki złożone</w:t>
            </w:r>
          </w:p>
        </w:tc>
        <w:tc>
          <w:tcPr>
            <w:tcW w:w="2358" w:type="dxa"/>
            <w:shd w:val="clear" w:color="auto" w:fill="FFFFFF"/>
          </w:tcPr>
          <w:p w:rsidR="001D2033" w:rsidRPr="009734A9" w:rsidRDefault="001D2033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używa wyrazów złożonych w odpowiednim kontekście</w:t>
            </w:r>
          </w:p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9B0B7D" w:rsidRPr="009734A9" w:rsidRDefault="009B0B7D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E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</w:t>
            </w:r>
          </w:p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Pisownia przymiotników złożonych</w:t>
            </w:r>
          </w:p>
        </w:tc>
        <w:tc>
          <w:tcPr>
            <w:tcW w:w="2357" w:type="dxa"/>
            <w:shd w:val="clear" w:color="auto" w:fill="FFFFFF"/>
          </w:tcPr>
          <w:p w:rsidR="00DB5AE5" w:rsidRPr="001335FE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84B" w:rsidRPr="001335FE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D7CBA">
              <w:rPr>
                <w:rFonts w:ascii="Times New Roman" w:hAnsi="Times New Roman" w:cs="Times New Roman"/>
                <w:sz w:val="20"/>
                <w:szCs w:val="20"/>
              </w:rPr>
              <w:t>zapisuje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wyrazy, stosując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 podanym tekście poprawi</w:t>
            </w:r>
            <w:r w:rsidR="009C708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błędy wynikające z błędnego zapisu przymiotników złożonych </w:t>
            </w:r>
          </w:p>
        </w:tc>
        <w:tc>
          <w:tcPr>
            <w:tcW w:w="2358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D2C62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własny tekst z użyciem wyrazów z przymiotnikami złożonymi</w:t>
            </w:r>
          </w:p>
        </w:tc>
        <w:tc>
          <w:tcPr>
            <w:tcW w:w="2361" w:type="dxa"/>
            <w:shd w:val="clear" w:color="auto" w:fill="FFFFFF"/>
          </w:tcPr>
          <w:p w:rsidR="00DB5AE5" w:rsidRPr="009734A9" w:rsidRDefault="00DB5AE5" w:rsidP="001335F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E5" w:rsidRPr="009734A9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D12853" w:rsidRPr="009734A9" w:rsidRDefault="00D12853" w:rsidP="001335F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</w:p>
          <w:p w:rsidR="00DB5AE5" w:rsidRPr="009734A9" w:rsidRDefault="00D12853" w:rsidP="001335F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DB5AE5" w:rsidRPr="001335FE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r w:rsidR="00BC6AB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D2C62" w:rsidRPr="001335FE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 w:rsidR="00BC6AB5" w:rsidRPr="001335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:rsidR="00DB5AE5" w:rsidRPr="001335FE" w:rsidRDefault="00DB5AE5" w:rsidP="001335F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5AE" w:rsidRPr="001335FE"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1335FE">
              <w:rPr>
                <w:rFonts w:ascii="Times New Roman" w:hAnsi="Times New Roman" w:cs="Times New Roman"/>
                <w:sz w:val="20"/>
                <w:szCs w:val="20"/>
              </w:rPr>
              <w:t xml:space="preserve"> się terminami:</w:t>
            </w:r>
            <w:r w:rsidRPr="001335FE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 xml:space="preserve"> </w:t>
            </w:r>
            <w:r w:rsidR="00D12853" w:rsidRPr="001335FE">
              <w:rPr>
                <w:rFonts w:ascii="Times New Roman" w:hAnsi="Times New Roman" w:cs="Times New Roman"/>
                <w:i/>
                <w:sz w:val="20"/>
                <w:szCs w:val="20"/>
              </w:rPr>
              <w:t>wywiad, prezentacja, skrótowce, skróty, wyrazy złożone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C2E63"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621FC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:rsidR="00DB5AE5" w:rsidRPr="009734A9" w:rsidRDefault="00DB5AE5" w:rsidP="00133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65516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</w:tbl>
    <w:p w:rsidR="00023EEC" w:rsidRPr="009734A9" w:rsidRDefault="00023EEC" w:rsidP="001335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9734A9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EA" w:rsidRDefault="00F90FEA" w:rsidP="009758CA">
      <w:pPr>
        <w:spacing w:after="0" w:line="240" w:lineRule="auto"/>
      </w:pPr>
      <w:r>
        <w:separator/>
      </w:r>
    </w:p>
  </w:endnote>
  <w:endnote w:type="continuationSeparator" w:id="1">
    <w:p w:rsidR="00F90FEA" w:rsidRDefault="00F90FEA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EA" w:rsidRDefault="00F90FEA" w:rsidP="009758CA">
      <w:pPr>
        <w:spacing w:after="0" w:line="240" w:lineRule="auto"/>
      </w:pPr>
      <w:r>
        <w:separator/>
      </w:r>
    </w:p>
  </w:footnote>
  <w:footnote w:type="continuationSeparator" w:id="1">
    <w:p w:rsidR="00F90FEA" w:rsidRDefault="00F90FEA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B4D"/>
    <w:rsid w:val="00006F2E"/>
    <w:rsid w:val="00007F3A"/>
    <w:rsid w:val="00012A53"/>
    <w:rsid w:val="00015480"/>
    <w:rsid w:val="00023B3C"/>
    <w:rsid w:val="00023EEC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629D"/>
    <w:rsid w:val="00046CFD"/>
    <w:rsid w:val="00054286"/>
    <w:rsid w:val="0007617B"/>
    <w:rsid w:val="00081DCB"/>
    <w:rsid w:val="000925A7"/>
    <w:rsid w:val="00096849"/>
    <w:rsid w:val="00096E16"/>
    <w:rsid w:val="000A3D7A"/>
    <w:rsid w:val="000A4033"/>
    <w:rsid w:val="000B4CBB"/>
    <w:rsid w:val="000B6226"/>
    <w:rsid w:val="000B7B5E"/>
    <w:rsid w:val="000C3F12"/>
    <w:rsid w:val="000C49BE"/>
    <w:rsid w:val="000C6107"/>
    <w:rsid w:val="000D0718"/>
    <w:rsid w:val="000D1DE2"/>
    <w:rsid w:val="000D2C62"/>
    <w:rsid w:val="000D7442"/>
    <w:rsid w:val="000D79BA"/>
    <w:rsid w:val="000E49C6"/>
    <w:rsid w:val="000E61E8"/>
    <w:rsid w:val="000F5D52"/>
    <w:rsid w:val="00100C90"/>
    <w:rsid w:val="00101239"/>
    <w:rsid w:val="00106682"/>
    <w:rsid w:val="00110D6D"/>
    <w:rsid w:val="00111913"/>
    <w:rsid w:val="001120A4"/>
    <w:rsid w:val="00115940"/>
    <w:rsid w:val="00124089"/>
    <w:rsid w:val="001258E8"/>
    <w:rsid w:val="00132323"/>
    <w:rsid w:val="00132FCF"/>
    <w:rsid w:val="001335FE"/>
    <w:rsid w:val="001378F1"/>
    <w:rsid w:val="00142B14"/>
    <w:rsid w:val="0014535A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8788C"/>
    <w:rsid w:val="00193216"/>
    <w:rsid w:val="00197CD4"/>
    <w:rsid w:val="001A26BD"/>
    <w:rsid w:val="001A3168"/>
    <w:rsid w:val="001A6DBC"/>
    <w:rsid w:val="001B5761"/>
    <w:rsid w:val="001B76F6"/>
    <w:rsid w:val="001C3196"/>
    <w:rsid w:val="001C39EF"/>
    <w:rsid w:val="001C3D2B"/>
    <w:rsid w:val="001C5C8E"/>
    <w:rsid w:val="001D2033"/>
    <w:rsid w:val="001D243C"/>
    <w:rsid w:val="001D5975"/>
    <w:rsid w:val="001D6EE2"/>
    <w:rsid w:val="001E2CE1"/>
    <w:rsid w:val="001E52D6"/>
    <w:rsid w:val="001E5827"/>
    <w:rsid w:val="001E5D5A"/>
    <w:rsid w:val="001E7592"/>
    <w:rsid w:val="001E788C"/>
    <w:rsid w:val="001F3934"/>
    <w:rsid w:val="001F684B"/>
    <w:rsid w:val="001F72AA"/>
    <w:rsid w:val="00201069"/>
    <w:rsid w:val="00211732"/>
    <w:rsid w:val="0021282B"/>
    <w:rsid w:val="00216004"/>
    <w:rsid w:val="00216E4C"/>
    <w:rsid w:val="002205D3"/>
    <w:rsid w:val="00230A74"/>
    <w:rsid w:val="002328E9"/>
    <w:rsid w:val="002346FA"/>
    <w:rsid w:val="002362F6"/>
    <w:rsid w:val="0024049D"/>
    <w:rsid w:val="00245608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32EE"/>
    <w:rsid w:val="0029364B"/>
    <w:rsid w:val="002965F8"/>
    <w:rsid w:val="002A50D2"/>
    <w:rsid w:val="002A6192"/>
    <w:rsid w:val="002B2CBD"/>
    <w:rsid w:val="002B3465"/>
    <w:rsid w:val="002B789E"/>
    <w:rsid w:val="002C22C2"/>
    <w:rsid w:val="002C29C1"/>
    <w:rsid w:val="002C3E3E"/>
    <w:rsid w:val="002D193A"/>
    <w:rsid w:val="002D3290"/>
    <w:rsid w:val="002D6CC8"/>
    <w:rsid w:val="002D7781"/>
    <w:rsid w:val="002E1443"/>
    <w:rsid w:val="002E1B66"/>
    <w:rsid w:val="002E6569"/>
    <w:rsid w:val="002F1226"/>
    <w:rsid w:val="002F292A"/>
    <w:rsid w:val="002F6E0F"/>
    <w:rsid w:val="0030104F"/>
    <w:rsid w:val="00301EB3"/>
    <w:rsid w:val="003022C4"/>
    <w:rsid w:val="00310A37"/>
    <w:rsid w:val="003134F4"/>
    <w:rsid w:val="00327A90"/>
    <w:rsid w:val="00336ABB"/>
    <w:rsid w:val="00344032"/>
    <w:rsid w:val="00345A59"/>
    <w:rsid w:val="0036568D"/>
    <w:rsid w:val="00374A55"/>
    <w:rsid w:val="0037570C"/>
    <w:rsid w:val="003761C8"/>
    <w:rsid w:val="00377F30"/>
    <w:rsid w:val="00390966"/>
    <w:rsid w:val="003A196D"/>
    <w:rsid w:val="003A581D"/>
    <w:rsid w:val="003A6BAD"/>
    <w:rsid w:val="003A7E86"/>
    <w:rsid w:val="003C528E"/>
    <w:rsid w:val="003C576B"/>
    <w:rsid w:val="003D250B"/>
    <w:rsid w:val="003D425E"/>
    <w:rsid w:val="003D6933"/>
    <w:rsid w:val="003D6F04"/>
    <w:rsid w:val="003F0B5B"/>
    <w:rsid w:val="003F0B84"/>
    <w:rsid w:val="003F20D2"/>
    <w:rsid w:val="004004E9"/>
    <w:rsid w:val="00400CFE"/>
    <w:rsid w:val="004075BD"/>
    <w:rsid w:val="00410B70"/>
    <w:rsid w:val="0041149E"/>
    <w:rsid w:val="00411FCB"/>
    <w:rsid w:val="00412961"/>
    <w:rsid w:val="00415A60"/>
    <w:rsid w:val="004236C5"/>
    <w:rsid w:val="00427AC1"/>
    <w:rsid w:val="00430AE1"/>
    <w:rsid w:val="00440804"/>
    <w:rsid w:val="00441560"/>
    <w:rsid w:val="00443301"/>
    <w:rsid w:val="00445652"/>
    <w:rsid w:val="00457582"/>
    <w:rsid w:val="004762B9"/>
    <w:rsid w:val="00481DA5"/>
    <w:rsid w:val="00483539"/>
    <w:rsid w:val="00484B67"/>
    <w:rsid w:val="00495361"/>
    <w:rsid w:val="00496242"/>
    <w:rsid w:val="004B2565"/>
    <w:rsid w:val="004B4150"/>
    <w:rsid w:val="004B7CA8"/>
    <w:rsid w:val="004C597A"/>
    <w:rsid w:val="004D56E6"/>
    <w:rsid w:val="004D7CBA"/>
    <w:rsid w:val="004E3709"/>
    <w:rsid w:val="004E4A56"/>
    <w:rsid w:val="004F117F"/>
    <w:rsid w:val="004F1C15"/>
    <w:rsid w:val="004F3DFB"/>
    <w:rsid w:val="004F4C52"/>
    <w:rsid w:val="00502D30"/>
    <w:rsid w:val="00511FFC"/>
    <w:rsid w:val="005253A4"/>
    <w:rsid w:val="00526255"/>
    <w:rsid w:val="00526464"/>
    <w:rsid w:val="00530B96"/>
    <w:rsid w:val="00531DFF"/>
    <w:rsid w:val="00533E41"/>
    <w:rsid w:val="00543CFF"/>
    <w:rsid w:val="005521F5"/>
    <w:rsid w:val="0055515C"/>
    <w:rsid w:val="00555CBD"/>
    <w:rsid w:val="005654F4"/>
    <w:rsid w:val="00570B39"/>
    <w:rsid w:val="00572CC1"/>
    <w:rsid w:val="00573271"/>
    <w:rsid w:val="00577E8B"/>
    <w:rsid w:val="00582990"/>
    <w:rsid w:val="00582CF9"/>
    <w:rsid w:val="005840B0"/>
    <w:rsid w:val="00584422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713E"/>
    <w:rsid w:val="005D71B2"/>
    <w:rsid w:val="005D7812"/>
    <w:rsid w:val="005E4A56"/>
    <w:rsid w:val="005E4F23"/>
    <w:rsid w:val="005F12FE"/>
    <w:rsid w:val="005F1C2D"/>
    <w:rsid w:val="005F6AB3"/>
    <w:rsid w:val="006024F8"/>
    <w:rsid w:val="006034A1"/>
    <w:rsid w:val="00612E8B"/>
    <w:rsid w:val="00614A55"/>
    <w:rsid w:val="00615509"/>
    <w:rsid w:val="0061732F"/>
    <w:rsid w:val="00636D0A"/>
    <w:rsid w:val="00636D5B"/>
    <w:rsid w:val="00636F1E"/>
    <w:rsid w:val="00640099"/>
    <w:rsid w:val="00640563"/>
    <w:rsid w:val="00646719"/>
    <w:rsid w:val="00650819"/>
    <w:rsid w:val="006558B2"/>
    <w:rsid w:val="00660F43"/>
    <w:rsid w:val="00661747"/>
    <w:rsid w:val="006629CE"/>
    <w:rsid w:val="006631FC"/>
    <w:rsid w:val="0067385D"/>
    <w:rsid w:val="00673B7D"/>
    <w:rsid w:val="00674D24"/>
    <w:rsid w:val="006773F3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6656"/>
    <w:rsid w:val="006D25DB"/>
    <w:rsid w:val="006D57A9"/>
    <w:rsid w:val="006D72D6"/>
    <w:rsid w:val="006E0F8E"/>
    <w:rsid w:val="006E57BC"/>
    <w:rsid w:val="006F1100"/>
    <w:rsid w:val="006F12F6"/>
    <w:rsid w:val="006F2583"/>
    <w:rsid w:val="006F3323"/>
    <w:rsid w:val="00705546"/>
    <w:rsid w:val="00705C6F"/>
    <w:rsid w:val="007138D8"/>
    <w:rsid w:val="00721716"/>
    <w:rsid w:val="00724BB8"/>
    <w:rsid w:val="0072666C"/>
    <w:rsid w:val="00732B17"/>
    <w:rsid w:val="00736F85"/>
    <w:rsid w:val="0074221C"/>
    <w:rsid w:val="00744D0B"/>
    <w:rsid w:val="00750124"/>
    <w:rsid w:val="0075393F"/>
    <w:rsid w:val="007549FE"/>
    <w:rsid w:val="00761F8B"/>
    <w:rsid w:val="00767CAF"/>
    <w:rsid w:val="00773D6C"/>
    <w:rsid w:val="00776983"/>
    <w:rsid w:val="0078015E"/>
    <w:rsid w:val="00780B34"/>
    <w:rsid w:val="007817CA"/>
    <w:rsid w:val="0078482F"/>
    <w:rsid w:val="00786220"/>
    <w:rsid w:val="00787A58"/>
    <w:rsid w:val="007A108B"/>
    <w:rsid w:val="007A4FCB"/>
    <w:rsid w:val="007A68C1"/>
    <w:rsid w:val="007B432A"/>
    <w:rsid w:val="007C066A"/>
    <w:rsid w:val="007D01F1"/>
    <w:rsid w:val="007D2BC1"/>
    <w:rsid w:val="007D325B"/>
    <w:rsid w:val="007D5592"/>
    <w:rsid w:val="007E0448"/>
    <w:rsid w:val="007E1585"/>
    <w:rsid w:val="007E1DE9"/>
    <w:rsid w:val="007E527C"/>
    <w:rsid w:val="007E5487"/>
    <w:rsid w:val="007F0364"/>
    <w:rsid w:val="007F15AE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32ED0"/>
    <w:rsid w:val="00837159"/>
    <w:rsid w:val="00846398"/>
    <w:rsid w:val="00852680"/>
    <w:rsid w:val="00865430"/>
    <w:rsid w:val="00865516"/>
    <w:rsid w:val="00867755"/>
    <w:rsid w:val="008729FA"/>
    <w:rsid w:val="00873921"/>
    <w:rsid w:val="008827BA"/>
    <w:rsid w:val="008857F4"/>
    <w:rsid w:val="008923C5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DD5"/>
    <w:rsid w:val="008F0479"/>
    <w:rsid w:val="008F1589"/>
    <w:rsid w:val="008F3780"/>
    <w:rsid w:val="008F749F"/>
    <w:rsid w:val="009204AB"/>
    <w:rsid w:val="0092408B"/>
    <w:rsid w:val="00927C35"/>
    <w:rsid w:val="00930CF1"/>
    <w:rsid w:val="00931B33"/>
    <w:rsid w:val="00932195"/>
    <w:rsid w:val="0093274B"/>
    <w:rsid w:val="009337CD"/>
    <w:rsid w:val="0093384D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7084"/>
    <w:rsid w:val="009D1F89"/>
    <w:rsid w:val="009D2EF8"/>
    <w:rsid w:val="009D3190"/>
    <w:rsid w:val="009D413B"/>
    <w:rsid w:val="009D5902"/>
    <w:rsid w:val="009D700A"/>
    <w:rsid w:val="009D72C4"/>
    <w:rsid w:val="009E0EED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10959"/>
    <w:rsid w:val="00A1125D"/>
    <w:rsid w:val="00A12A87"/>
    <w:rsid w:val="00A20D58"/>
    <w:rsid w:val="00A21760"/>
    <w:rsid w:val="00A2398D"/>
    <w:rsid w:val="00A24711"/>
    <w:rsid w:val="00A273D8"/>
    <w:rsid w:val="00A36CDC"/>
    <w:rsid w:val="00A37847"/>
    <w:rsid w:val="00A416ED"/>
    <w:rsid w:val="00A4189E"/>
    <w:rsid w:val="00A43559"/>
    <w:rsid w:val="00A463DE"/>
    <w:rsid w:val="00A55826"/>
    <w:rsid w:val="00A61D46"/>
    <w:rsid w:val="00A620F3"/>
    <w:rsid w:val="00A621FC"/>
    <w:rsid w:val="00A64715"/>
    <w:rsid w:val="00A6717D"/>
    <w:rsid w:val="00A83ADB"/>
    <w:rsid w:val="00A84903"/>
    <w:rsid w:val="00A92E6E"/>
    <w:rsid w:val="00A9470E"/>
    <w:rsid w:val="00A9572B"/>
    <w:rsid w:val="00AA2009"/>
    <w:rsid w:val="00AA4924"/>
    <w:rsid w:val="00AA4CD1"/>
    <w:rsid w:val="00AA5DE9"/>
    <w:rsid w:val="00AB0CFF"/>
    <w:rsid w:val="00AB193D"/>
    <w:rsid w:val="00AB6ACE"/>
    <w:rsid w:val="00AB7211"/>
    <w:rsid w:val="00AB79BA"/>
    <w:rsid w:val="00AC4189"/>
    <w:rsid w:val="00AC5F34"/>
    <w:rsid w:val="00AC7A54"/>
    <w:rsid w:val="00AD1E3A"/>
    <w:rsid w:val="00AD303D"/>
    <w:rsid w:val="00AD35C2"/>
    <w:rsid w:val="00AD3DA8"/>
    <w:rsid w:val="00AE0E2D"/>
    <w:rsid w:val="00AE3599"/>
    <w:rsid w:val="00AF4EBC"/>
    <w:rsid w:val="00AF4FE4"/>
    <w:rsid w:val="00AF5B76"/>
    <w:rsid w:val="00B0102D"/>
    <w:rsid w:val="00B04F22"/>
    <w:rsid w:val="00B0652F"/>
    <w:rsid w:val="00B07D26"/>
    <w:rsid w:val="00B14521"/>
    <w:rsid w:val="00B217EB"/>
    <w:rsid w:val="00B22677"/>
    <w:rsid w:val="00B25A32"/>
    <w:rsid w:val="00B262A2"/>
    <w:rsid w:val="00B30156"/>
    <w:rsid w:val="00B34092"/>
    <w:rsid w:val="00B3446A"/>
    <w:rsid w:val="00B42B3B"/>
    <w:rsid w:val="00B5097B"/>
    <w:rsid w:val="00B5152E"/>
    <w:rsid w:val="00B54CFE"/>
    <w:rsid w:val="00B578BE"/>
    <w:rsid w:val="00B63745"/>
    <w:rsid w:val="00B65DF5"/>
    <w:rsid w:val="00B6717D"/>
    <w:rsid w:val="00B7362E"/>
    <w:rsid w:val="00B738CB"/>
    <w:rsid w:val="00B75073"/>
    <w:rsid w:val="00B75D44"/>
    <w:rsid w:val="00B76D68"/>
    <w:rsid w:val="00B85B09"/>
    <w:rsid w:val="00B85F0A"/>
    <w:rsid w:val="00B87AE9"/>
    <w:rsid w:val="00BB34DF"/>
    <w:rsid w:val="00BB501C"/>
    <w:rsid w:val="00BC6AAC"/>
    <w:rsid w:val="00BC6AB5"/>
    <w:rsid w:val="00BD0343"/>
    <w:rsid w:val="00BD3864"/>
    <w:rsid w:val="00BD53A0"/>
    <w:rsid w:val="00BD7C04"/>
    <w:rsid w:val="00BE7DB9"/>
    <w:rsid w:val="00BF08D2"/>
    <w:rsid w:val="00BF0F3C"/>
    <w:rsid w:val="00BF169D"/>
    <w:rsid w:val="00BF2597"/>
    <w:rsid w:val="00BF6BF1"/>
    <w:rsid w:val="00BF76A9"/>
    <w:rsid w:val="00C03165"/>
    <w:rsid w:val="00C03AAF"/>
    <w:rsid w:val="00C04F97"/>
    <w:rsid w:val="00C0703E"/>
    <w:rsid w:val="00C129EE"/>
    <w:rsid w:val="00C14866"/>
    <w:rsid w:val="00C241E2"/>
    <w:rsid w:val="00C37AD0"/>
    <w:rsid w:val="00C4235A"/>
    <w:rsid w:val="00C443AF"/>
    <w:rsid w:val="00C4794C"/>
    <w:rsid w:val="00C530E0"/>
    <w:rsid w:val="00C539EC"/>
    <w:rsid w:val="00C55A63"/>
    <w:rsid w:val="00C56891"/>
    <w:rsid w:val="00C6432B"/>
    <w:rsid w:val="00C65976"/>
    <w:rsid w:val="00C70436"/>
    <w:rsid w:val="00C70A16"/>
    <w:rsid w:val="00C73765"/>
    <w:rsid w:val="00C80869"/>
    <w:rsid w:val="00C83002"/>
    <w:rsid w:val="00C85181"/>
    <w:rsid w:val="00C87F5C"/>
    <w:rsid w:val="00C90128"/>
    <w:rsid w:val="00C9627B"/>
    <w:rsid w:val="00CA0A61"/>
    <w:rsid w:val="00CA6548"/>
    <w:rsid w:val="00CB0F14"/>
    <w:rsid w:val="00CB223A"/>
    <w:rsid w:val="00CB4CFB"/>
    <w:rsid w:val="00CB7C40"/>
    <w:rsid w:val="00CC20CF"/>
    <w:rsid w:val="00CC44B3"/>
    <w:rsid w:val="00CD0CA4"/>
    <w:rsid w:val="00CD2C7A"/>
    <w:rsid w:val="00CD59A2"/>
    <w:rsid w:val="00CD5DD4"/>
    <w:rsid w:val="00CE2A6F"/>
    <w:rsid w:val="00CE38D0"/>
    <w:rsid w:val="00CE7CD8"/>
    <w:rsid w:val="00CF15CC"/>
    <w:rsid w:val="00CF32B7"/>
    <w:rsid w:val="00CF59EA"/>
    <w:rsid w:val="00CF5FCB"/>
    <w:rsid w:val="00D023D3"/>
    <w:rsid w:val="00D04615"/>
    <w:rsid w:val="00D05F68"/>
    <w:rsid w:val="00D12853"/>
    <w:rsid w:val="00D17A35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470D"/>
    <w:rsid w:val="00DC7945"/>
    <w:rsid w:val="00DD1870"/>
    <w:rsid w:val="00DD69E7"/>
    <w:rsid w:val="00DD6D49"/>
    <w:rsid w:val="00DD71EB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61F1"/>
    <w:rsid w:val="00E612CD"/>
    <w:rsid w:val="00E632EB"/>
    <w:rsid w:val="00E658DC"/>
    <w:rsid w:val="00E67A8A"/>
    <w:rsid w:val="00E70277"/>
    <w:rsid w:val="00E722F0"/>
    <w:rsid w:val="00E738C7"/>
    <w:rsid w:val="00E80F7A"/>
    <w:rsid w:val="00E822EA"/>
    <w:rsid w:val="00E909BA"/>
    <w:rsid w:val="00E91779"/>
    <w:rsid w:val="00E92498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E2A44"/>
    <w:rsid w:val="00EE307D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4129E"/>
    <w:rsid w:val="00F46890"/>
    <w:rsid w:val="00F506BC"/>
    <w:rsid w:val="00F56818"/>
    <w:rsid w:val="00F57119"/>
    <w:rsid w:val="00F600F8"/>
    <w:rsid w:val="00F66E49"/>
    <w:rsid w:val="00F75CDB"/>
    <w:rsid w:val="00F850BF"/>
    <w:rsid w:val="00F85893"/>
    <w:rsid w:val="00F85A1D"/>
    <w:rsid w:val="00F867C5"/>
    <w:rsid w:val="00F90FEA"/>
    <w:rsid w:val="00F9634F"/>
    <w:rsid w:val="00FA0714"/>
    <w:rsid w:val="00FA54F0"/>
    <w:rsid w:val="00FA722E"/>
    <w:rsid w:val="00FB06F7"/>
    <w:rsid w:val="00FB072D"/>
    <w:rsid w:val="00FB7820"/>
    <w:rsid w:val="00FC2E63"/>
    <w:rsid w:val="00FC55BD"/>
    <w:rsid w:val="00FC7724"/>
    <w:rsid w:val="00FD4D4A"/>
    <w:rsid w:val="00FD7F03"/>
    <w:rsid w:val="00FE2BD2"/>
    <w:rsid w:val="00FE459D"/>
    <w:rsid w:val="00FE6A92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15C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73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2B17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2B17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A56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A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4A56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D7CBA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9E40F-F437-43AA-BED0-A3E8CC43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8365</Words>
  <Characters>50194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Alicja</cp:lastModifiedBy>
  <cp:revision>2</cp:revision>
  <cp:lastPrinted>1601-01-01T00:00:00Z</cp:lastPrinted>
  <dcterms:created xsi:type="dcterms:W3CDTF">2019-11-24T22:02:00Z</dcterms:created>
  <dcterms:modified xsi:type="dcterms:W3CDTF">2019-11-24T22:02:00Z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